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B6" w:rsidRDefault="00AA1E3F">
      <w:r>
        <w:t xml:space="preserve">Zagadnienia na </w:t>
      </w:r>
      <w:proofErr w:type="spellStart"/>
      <w:r>
        <w:t>fakultety:Czas</w:t>
      </w:r>
      <w:proofErr w:type="spellEnd"/>
      <w:r>
        <w:t xml:space="preserve"> w historii. Cywilizacje starożytnego Wschodu i śródziemnomorskie</w:t>
      </w:r>
      <w:bookmarkStart w:id="0" w:name="_GoBack"/>
      <w:bookmarkEnd w:id="0"/>
    </w:p>
    <w:sectPr w:rsidR="00A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3F"/>
    <w:rsid w:val="00A976B6"/>
    <w:rsid w:val="00A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A42A-CD8F-4729-89F0-D8635C3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Szymański</dc:creator>
  <cp:keywords/>
  <dc:description/>
  <cp:lastModifiedBy>Radosław Szymański</cp:lastModifiedBy>
  <cp:revision>1</cp:revision>
  <dcterms:created xsi:type="dcterms:W3CDTF">2017-09-07T15:12:00Z</dcterms:created>
  <dcterms:modified xsi:type="dcterms:W3CDTF">2017-09-07T15:12:00Z</dcterms:modified>
</cp:coreProperties>
</file>