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2A" w:rsidRPr="008F41C6" w:rsidRDefault="00411B2A" w:rsidP="00411B2A">
      <w:pPr>
        <w:pStyle w:val="NormalnyWeb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8F41C6">
        <w:rPr>
          <w:rFonts w:ascii="Times New Roman" w:hAnsi="Times New Roman" w:cs="Times New Roman"/>
          <w:b/>
          <w:bCs/>
          <w:sz w:val="32"/>
          <w:szCs w:val="32"/>
        </w:rPr>
        <w:t>Plan pracy z plastyki do programu nauczania „Do dzieła!”. Klasa V</w:t>
      </w:r>
    </w:p>
    <w:p w:rsidR="008F41C6" w:rsidRPr="008F41C6" w:rsidRDefault="008F41C6" w:rsidP="008F41C6">
      <w:pPr>
        <w:pStyle w:val="NormalnyWeb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3402"/>
        <w:gridCol w:w="2410"/>
        <w:gridCol w:w="2835"/>
        <w:gridCol w:w="142"/>
        <w:gridCol w:w="2551"/>
        <w:gridCol w:w="1725"/>
      </w:tblGrid>
      <w:tr w:rsidR="00D9612F" w:rsidTr="00D8506B">
        <w:trPr>
          <w:trHeight w:val="165"/>
        </w:trPr>
        <w:tc>
          <w:tcPr>
            <w:tcW w:w="1526" w:type="dxa"/>
            <w:vMerge w:val="restart"/>
            <w:tcBorders>
              <w:bottom w:val="nil"/>
            </w:tcBorders>
          </w:tcPr>
          <w:p w:rsidR="000E3A50" w:rsidRDefault="00D9612F" w:rsidP="007C43AB">
            <w:pPr>
              <w:pStyle w:val="PreformattedText"/>
              <w:rPr>
                <w:rFonts w:ascii="Times New Roman" w:hAnsi="Times New Roman"/>
                <w:b/>
                <w:sz w:val="24"/>
                <w:szCs w:val="24"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Numer</w:t>
            </w:r>
          </w:p>
          <w:p w:rsidR="00D9612F" w:rsidRPr="00D9612F" w:rsidRDefault="00D9612F" w:rsidP="007C43AB">
            <w:pPr>
              <w:pStyle w:val="PreformattedText"/>
              <w:rPr>
                <w:rFonts w:ascii="Times New Roman" w:hAnsi="Times New Roman"/>
                <w:b/>
                <w:sz w:val="24"/>
                <w:szCs w:val="24"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 xml:space="preserve"> i temat lekcji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D9612F" w:rsidRPr="00D9612F" w:rsidRDefault="00D96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2F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D9612F" w:rsidRPr="00D9612F" w:rsidRDefault="00D9612F" w:rsidP="00D9612F">
            <w:pPr>
              <w:pStyle w:val="PreformattedText"/>
              <w:rPr>
                <w:rFonts w:ascii="Times New Roman" w:hAnsi="Times New Roman"/>
                <w:b/>
                <w:sz w:val="24"/>
                <w:szCs w:val="24"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Środki dydaktyczne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D9612F" w:rsidRPr="00D9612F" w:rsidRDefault="00D9612F" w:rsidP="00D9612F">
            <w:pPr>
              <w:pStyle w:val="PreformattedText"/>
              <w:rPr>
                <w:rFonts w:ascii="Times New Roman" w:hAnsi="Times New Roman"/>
                <w:b/>
                <w:sz w:val="24"/>
                <w:szCs w:val="24"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Treści nauczania</w:t>
            </w:r>
          </w:p>
        </w:tc>
        <w:tc>
          <w:tcPr>
            <w:tcW w:w="5528" w:type="dxa"/>
            <w:gridSpan w:val="3"/>
          </w:tcPr>
          <w:p w:rsidR="00D9612F" w:rsidRPr="00D9612F" w:rsidRDefault="00D9612F" w:rsidP="00D9612F">
            <w:pPr>
              <w:pStyle w:val="Preformatted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612F">
              <w:rPr>
                <w:rFonts w:ascii="Times New Roman" w:hAnsi="Times New Roman"/>
                <w:b/>
                <w:sz w:val="22"/>
                <w:szCs w:val="22"/>
              </w:rPr>
              <w:t>Wymagania</w:t>
            </w:r>
          </w:p>
        </w:tc>
        <w:tc>
          <w:tcPr>
            <w:tcW w:w="1725" w:type="dxa"/>
            <w:vMerge w:val="restart"/>
          </w:tcPr>
          <w:p w:rsidR="00D9612F" w:rsidRPr="00D9612F" w:rsidRDefault="00D9612F" w:rsidP="00D9612F">
            <w:pPr>
              <w:pStyle w:val="Preformatted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Odniesienia do podstawy programowej</w:t>
            </w:r>
          </w:p>
        </w:tc>
      </w:tr>
      <w:tr w:rsidR="00D9612F" w:rsidTr="00D8506B">
        <w:trPr>
          <w:trHeight w:val="165"/>
        </w:trPr>
        <w:tc>
          <w:tcPr>
            <w:tcW w:w="1526" w:type="dxa"/>
            <w:vMerge/>
            <w:tcBorders>
              <w:bottom w:val="nil"/>
            </w:tcBorders>
          </w:tcPr>
          <w:p w:rsidR="00D9612F" w:rsidRDefault="00D9612F" w:rsidP="007C43AB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D9612F" w:rsidRDefault="00D9612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D9612F" w:rsidRDefault="00D9612F" w:rsidP="00D9612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D9612F" w:rsidRDefault="00D9612F" w:rsidP="00D9612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9612F" w:rsidRPr="00D9612F" w:rsidRDefault="00D9612F" w:rsidP="00D9612F">
            <w:pPr>
              <w:pStyle w:val="Preformatted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podstawowe</w:t>
            </w:r>
          </w:p>
        </w:tc>
        <w:tc>
          <w:tcPr>
            <w:tcW w:w="2693" w:type="dxa"/>
            <w:gridSpan w:val="2"/>
          </w:tcPr>
          <w:p w:rsidR="00D9612F" w:rsidRPr="00D9612F" w:rsidRDefault="00D9612F" w:rsidP="00D9612F">
            <w:pPr>
              <w:pStyle w:val="Preformatted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ponadpodstawowe</w:t>
            </w:r>
          </w:p>
        </w:tc>
        <w:tc>
          <w:tcPr>
            <w:tcW w:w="1725" w:type="dxa"/>
            <w:vMerge/>
          </w:tcPr>
          <w:p w:rsidR="00D9612F" w:rsidRDefault="00D9612F" w:rsidP="00D9612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D9612F" w:rsidTr="00D8506B">
        <w:trPr>
          <w:trHeight w:val="165"/>
        </w:trPr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D9612F" w:rsidRDefault="00D9612F" w:rsidP="007C43AB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D9612F" w:rsidRDefault="00D9612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D9612F" w:rsidRDefault="00D9612F" w:rsidP="00D9612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D9612F" w:rsidRDefault="00D9612F" w:rsidP="00D9612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3"/>
          </w:tcPr>
          <w:p w:rsidR="00D9612F" w:rsidRPr="00D9612F" w:rsidRDefault="00D9612F" w:rsidP="00D9612F">
            <w:pPr>
              <w:pStyle w:val="Preformatted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1725" w:type="dxa"/>
            <w:vMerge/>
          </w:tcPr>
          <w:p w:rsidR="00D9612F" w:rsidRDefault="00D9612F" w:rsidP="00D9612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F95185" w:rsidTr="00D8506B">
        <w:tc>
          <w:tcPr>
            <w:tcW w:w="1526" w:type="dxa"/>
            <w:tcBorders>
              <w:top w:val="single" w:sz="12" w:space="0" w:color="auto"/>
            </w:tcBorders>
          </w:tcPr>
          <w:p w:rsidR="00F95185" w:rsidRPr="00FE3D39" w:rsidRDefault="00F95185" w:rsidP="007C43AB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8925C2">
              <w:rPr>
                <w:rFonts w:ascii="Times New Roman" w:hAnsi="Times New Roman"/>
                <w:b/>
              </w:rPr>
              <w:t>Co wiemy o sztuce? Czego się dowiemy?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95185" w:rsidRPr="00D9612F" w:rsidRDefault="00F95185" w:rsidP="00D96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2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F95185" w:rsidRPr="00D164CE" w:rsidRDefault="00AA1D02" w:rsidP="00D9612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95185">
              <w:rPr>
                <w:rFonts w:ascii="Times New Roman" w:hAnsi="Times New Roman"/>
              </w:rPr>
              <w:t xml:space="preserve"> podręcznik „Do dzieła</w:t>
            </w:r>
            <w:r w:rsidR="00CF4D2F">
              <w:rPr>
                <w:rFonts w:ascii="Times New Roman" w:hAnsi="Times New Roman"/>
              </w:rPr>
              <w:t>!</w:t>
            </w:r>
            <w:r w:rsidR="00F95185">
              <w:rPr>
                <w:rFonts w:ascii="Times New Roman" w:hAnsi="Times New Roman"/>
              </w:rPr>
              <w:t>”</w:t>
            </w:r>
            <w:r w:rsidR="00B011E3">
              <w:rPr>
                <w:rFonts w:ascii="Times New Roman" w:hAnsi="Times New Roman"/>
              </w:rPr>
              <w:t>, s. 6–7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F95185" w:rsidRPr="00D164CE" w:rsidRDefault="00925BC6" w:rsidP="00D9612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011E3">
              <w:rPr>
                <w:rFonts w:ascii="Times New Roman" w:hAnsi="Times New Roman"/>
              </w:rPr>
              <w:t xml:space="preserve"> terminy: </w:t>
            </w:r>
            <w:r w:rsidR="00B011E3" w:rsidRPr="008925C2">
              <w:rPr>
                <w:rFonts w:ascii="Times New Roman" w:hAnsi="Times New Roman"/>
                <w:i/>
              </w:rPr>
              <w:t>język sztuki</w:t>
            </w:r>
            <w:r w:rsidR="00B011E3">
              <w:rPr>
                <w:rFonts w:ascii="Times New Roman" w:hAnsi="Times New Roman"/>
              </w:rPr>
              <w:t xml:space="preserve">,  </w:t>
            </w:r>
            <w:r w:rsidR="00B011E3" w:rsidRPr="008925C2">
              <w:rPr>
                <w:rFonts w:ascii="Times New Roman" w:hAnsi="Times New Roman"/>
                <w:i/>
              </w:rPr>
              <w:t>linia</w:t>
            </w:r>
            <w:r w:rsidR="00B011E3">
              <w:rPr>
                <w:rFonts w:ascii="Times New Roman" w:hAnsi="Times New Roman"/>
              </w:rPr>
              <w:t xml:space="preserve">, </w:t>
            </w:r>
            <w:r w:rsidR="00B011E3" w:rsidRPr="008925C2">
              <w:rPr>
                <w:rFonts w:ascii="Times New Roman" w:hAnsi="Times New Roman"/>
                <w:i/>
              </w:rPr>
              <w:t>punkt</w:t>
            </w:r>
            <w:r w:rsidR="00B011E3">
              <w:rPr>
                <w:rFonts w:ascii="Times New Roman" w:hAnsi="Times New Roman"/>
              </w:rPr>
              <w:t xml:space="preserve">, </w:t>
            </w:r>
            <w:r w:rsidR="00B011E3" w:rsidRPr="008925C2">
              <w:rPr>
                <w:rFonts w:ascii="Times New Roman" w:hAnsi="Times New Roman"/>
                <w:i/>
              </w:rPr>
              <w:t>walor</w:t>
            </w:r>
            <w:r w:rsidR="00B011E3">
              <w:rPr>
                <w:rFonts w:ascii="Times New Roman" w:hAnsi="Times New Roman"/>
              </w:rPr>
              <w:t xml:space="preserve">, </w:t>
            </w:r>
            <w:r w:rsidR="00B011E3" w:rsidRPr="008925C2">
              <w:rPr>
                <w:rFonts w:ascii="Times New Roman" w:hAnsi="Times New Roman"/>
                <w:i/>
              </w:rPr>
              <w:t>światłocień</w:t>
            </w:r>
            <w:r w:rsidR="00B011E3">
              <w:rPr>
                <w:rFonts w:ascii="Times New Roman" w:hAnsi="Times New Roman"/>
              </w:rPr>
              <w:t xml:space="preserve">, </w:t>
            </w:r>
            <w:r w:rsidR="00B011E3" w:rsidRPr="008925C2">
              <w:rPr>
                <w:rFonts w:ascii="Times New Roman" w:hAnsi="Times New Roman"/>
                <w:i/>
              </w:rPr>
              <w:t>barwy</w:t>
            </w:r>
            <w:r w:rsidR="00B011E3">
              <w:rPr>
                <w:rFonts w:ascii="Times New Roman" w:hAnsi="Times New Roman"/>
              </w:rPr>
              <w:t xml:space="preserve">, </w:t>
            </w:r>
            <w:r w:rsidR="00B011E3" w:rsidRPr="008925C2">
              <w:rPr>
                <w:rFonts w:ascii="Times New Roman" w:hAnsi="Times New Roman"/>
                <w:i/>
              </w:rPr>
              <w:t xml:space="preserve">styl </w:t>
            </w:r>
          </w:p>
        </w:tc>
        <w:tc>
          <w:tcPr>
            <w:tcW w:w="2835" w:type="dxa"/>
          </w:tcPr>
          <w:p w:rsidR="00F95185" w:rsidRPr="00D164CE" w:rsidRDefault="008925C2" w:rsidP="00D9612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pojęcia poznane w klasie 4</w:t>
            </w:r>
          </w:p>
        </w:tc>
        <w:tc>
          <w:tcPr>
            <w:tcW w:w="2693" w:type="dxa"/>
            <w:gridSpan w:val="2"/>
          </w:tcPr>
          <w:p w:rsidR="00F95185" w:rsidRDefault="008925C2" w:rsidP="00D9612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w dziełach sztuki zastosowane środki wyrazu plastycznego</w:t>
            </w:r>
          </w:p>
          <w:p w:rsidR="008925C2" w:rsidRPr="007130A4" w:rsidRDefault="008925C2" w:rsidP="00D9612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objaśnia pojęcie stylu</w:t>
            </w:r>
          </w:p>
        </w:tc>
        <w:tc>
          <w:tcPr>
            <w:tcW w:w="1725" w:type="dxa"/>
          </w:tcPr>
          <w:p w:rsidR="00F95185" w:rsidRPr="00D9612F" w:rsidRDefault="004950E2" w:rsidP="00D9612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A1DDC">
              <w:rPr>
                <w:rFonts w:ascii="Times New Roman" w:hAnsi="Times New Roman"/>
              </w:rPr>
              <w:t>.1</w:t>
            </w:r>
          </w:p>
        </w:tc>
      </w:tr>
      <w:tr w:rsidR="007C43AB" w:rsidTr="00B36C63">
        <w:tc>
          <w:tcPr>
            <w:tcW w:w="1526" w:type="dxa"/>
          </w:tcPr>
          <w:p w:rsidR="007C43AB" w:rsidRPr="008925C2" w:rsidRDefault="00B011E3" w:rsidP="007C43AB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C43AB" w:rsidRPr="00FE3D39">
              <w:rPr>
                <w:rFonts w:ascii="Times New Roman" w:hAnsi="Times New Roman"/>
                <w:b/>
              </w:rPr>
              <w:t>.</w:t>
            </w:r>
            <w:r w:rsidR="00D9612F">
              <w:rPr>
                <w:rFonts w:ascii="Times New Roman" w:hAnsi="Times New Roman"/>
                <w:b/>
              </w:rPr>
              <w:t xml:space="preserve"> </w:t>
            </w:r>
            <w:r w:rsidR="007C43AB" w:rsidRPr="008925C2">
              <w:rPr>
                <w:rFonts w:ascii="Times New Roman" w:hAnsi="Times New Roman"/>
                <w:b/>
              </w:rPr>
              <w:t>Faktura</w:t>
            </w:r>
          </w:p>
          <w:p w:rsidR="007C43AB" w:rsidRPr="00D164CE" w:rsidRDefault="007C43AB" w:rsidP="007C43AB">
            <w:pPr>
              <w:pStyle w:val="PreformattedText"/>
              <w:rPr>
                <w:rFonts w:ascii="Times New Roman" w:hAnsi="Times New Roman"/>
              </w:rPr>
            </w:pPr>
          </w:p>
          <w:p w:rsidR="007C43AB" w:rsidRDefault="007C43AB"/>
        </w:tc>
        <w:tc>
          <w:tcPr>
            <w:tcW w:w="992" w:type="dxa"/>
          </w:tcPr>
          <w:p w:rsidR="007C43AB" w:rsidRPr="00D9612F" w:rsidRDefault="00D9612F" w:rsidP="00D9612F">
            <w:pPr>
              <w:jc w:val="center"/>
              <w:rPr>
                <w:rFonts w:ascii="Times New Roman" w:hAnsi="Times New Roman" w:cs="Times New Roman"/>
              </w:rPr>
            </w:pPr>
            <w:r w:rsidRPr="00D96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9612F" w:rsidRPr="00D164CE" w:rsidRDefault="00D9612F" w:rsidP="00D9612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</w:t>
            </w:r>
            <w:r w:rsidR="00B011E3">
              <w:rPr>
                <w:rFonts w:ascii="Times New Roman" w:hAnsi="Times New Roman"/>
              </w:rPr>
              <w:t>odręcznik „Do dzieła!”, s. 8–11</w:t>
            </w:r>
          </w:p>
          <w:p w:rsidR="00D9612F" w:rsidRPr="00D164CE" w:rsidRDefault="00D9612F" w:rsidP="00D9612F">
            <w:pPr>
              <w:pStyle w:val="PreformattedText"/>
              <w:rPr>
                <w:rFonts w:ascii="Times New Roman" w:hAnsi="Times New Roman"/>
              </w:rPr>
            </w:pPr>
          </w:p>
          <w:p w:rsidR="00D9612F" w:rsidRPr="009F52A3" w:rsidRDefault="00D9612F" w:rsidP="00D9612F">
            <w:pPr>
              <w:pStyle w:val="PreformattedText"/>
              <w:rPr>
                <w:rFonts w:ascii="Times New Roman" w:hAnsi="Times New Roman"/>
                <w:b/>
              </w:rPr>
            </w:pPr>
            <w:r w:rsidRPr="009F52A3">
              <w:rPr>
                <w:rFonts w:ascii="Times New Roman" w:hAnsi="Times New Roman"/>
                <w:b/>
              </w:rPr>
              <w:t xml:space="preserve">Każdy uczeń przynosi na lekcję: </w:t>
            </w:r>
          </w:p>
          <w:p w:rsidR="00D9612F" w:rsidRPr="00D164CE" w:rsidRDefault="00D9612F" w:rsidP="00D9612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kartkę brystolu, podkładkę z tektury o wymiarach 10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x 10 cm, farby, pędzel, plastelinę, ołówek, cyrkiel, linijkę, klej, patyk, kaszę mannę, przyprawy ziołowe, naczynie na wodę, gazety do podłożenia</w:t>
            </w:r>
          </w:p>
          <w:p w:rsidR="00D9612F" w:rsidRPr="00D164CE" w:rsidRDefault="00D9612F" w:rsidP="00D9612F">
            <w:pPr>
              <w:pStyle w:val="PreformattedText"/>
              <w:rPr>
                <w:rFonts w:ascii="Times New Roman" w:hAnsi="Times New Roman"/>
              </w:rPr>
            </w:pPr>
          </w:p>
          <w:p w:rsidR="007C43AB" w:rsidRDefault="007C43AB"/>
        </w:tc>
        <w:tc>
          <w:tcPr>
            <w:tcW w:w="2410" w:type="dxa"/>
          </w:tcPr>
          <w:p w:rsidR="00D9612F" w:rsidRPr="007130A4" w:rsidRDefault="00D9612F" w:rsidP="00D9612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Pr="007130A4">
              <w:rPr>
                <w:rFonts w:ascii="Times New Roman" w:hAnsi="Times New Roman"/>
              </w:rPr>
              <w:t xml:space="preserve">termin </w:t>
            </w:r>
            <w:r w:rsidRPr="007130A4">
              <w:rPr>
                <w:rFonts w:ascii="Times New Roman" w:hAnsi="Times New Roman"/>
                <w:i/>
              </w:rPr>
              <w:t>faktura</w:t>
            </w:r>
          </w:p>
          <w:p w:rsidR="00D9612F" w:rsidRPr="007130A4" w:rsidRDefault="00D9612F" w:rsidP="00D9612F">
            <w:pPr>
              <w:pStyle w:val="PreformattedText"/>
              <w:rPr>
                <w:rFonts w:ascii="Times New Roman" w:hAnsi="Times New Roman"/>
              </w:rPr>
            </w:pPr>
            <w:r w:rsidRPr="007130A4">
              <w:rPr>
                <w:rFonts w:ascii="Times New Roman" w:hAnsi="Times New Roman"/>
              </w:rPr>
              <w:t>- rodzaje faktury</w:t>
            </w:r>
          </w:p>
          <w:p w:rsidR="00D9612F" w:rsidRPr="007130A4" w:rsidRDefault="00D9612F" w:rsidP="00D9612F">
            <w:pPr>
              <w:pStyle w:val="PreformattedText"/>
              <w:rPr>
                <w:rFonts w:ascii="Times New Roman" w:hAnsi="Times New Roman"/>
              </w:rPr>
            </w:pPr>
            <w:r w:rsidRPr="007130A4">
              <w:rPr>
                <w:rFonts w:ascii="Times New Roman" w:hAnsi="Times New Roman"/>
              </w:rPr>
              <w:t>- uzyskiwanie różnego rodzaju powierzchni w rysunku i malarstwie</w:t>
            </w:r>
          </w:p>
          <w:p w:rsidR="00D9612F" w:rsidRPr="007130A4" w:rsidRDefault="00D9612F" w:rsidP="00D9612F">
            <w:pPr>
              <w:pStyle w:val="PreformattedText"/>
              <w:rPr>
                <w:rFonts w:ascii="Times New Roman" w:hAnsi="Times New Roman"/>
              </w:rPr>
            </w:pPr>
            <w:r w:rsidRPr="007130A4">
              <w:rPr>
                <w:rFonts w:ascii="Times New Roman" w:hAnsi="Times New Roman"/>
              </w:rPr>
              <w:t>- rola faktury w dziele plastycznym</w:t>
            </w:r>
          </w:p>
          <w:p w:rsidR="007C43AB" w:rsidRDefault="00D9612F" w:rsidP="00D9612F">
            <w:r w:rsidRPr="007130A4">
              <w:rPr>
                <w:rFonts w:ascii="Times New Roman" w:hAnsi="Times New Roman"/>
                <w:sz w:val="20"/>
                <w:szCs w:val="20"/>
              </w:rPr>
              <w:t>- technika frotażu</w:t>
            </w:r>
          </w:p>
        </w:tc>
        <w:tc>
          <w:tcPr>
            <w:tcW w:w="2835" w:type="dxa"/>
          </w:tcPr>
          <w:p w:rsidR="00D9612F" w:rsidRPr="00D164CE" w:rsidRDefault="00D9612F" w:rsidP="00D9612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wyjaśnia termin </w:t>
            </w:r>
            <w:r w:rsidRPr="00D164CE">
              <w:rPr>
                <w:rFonts w:ascii="Times New Roman" w:hAnsi="Times New Roman"/>
                <w:i/>
              </w:rPr>
              <w:t>faktura</w:t>
            </w:r>
          </w:p>
          <w:p w:rsidR="00D9612F" w:rsidRPr="00D164CE" w:rsidRDefault="00D9612F" w:rsidP="00D9612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na podstawie obserwacji rodzaje powierzchni występujących w przyrodzie</w:t>
            </w:r>
          </w:p>
          <w:p w:rsidR="00D9612F" w:rsidRPr="00D164CE" w:rsidRDefault="00D9612F" w:rsidP="00D9612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uzyskuje w pracy fakturę poprzez odciśnięcie przedmiotu lub zastosowanie frotażu</w:t>
            </w:r>
          </w:p>
          <w:p w:rsidR="00D9612F" w:rsidRPr="00D164CE" w:rsidRDefault="00D9612F" w:rsidP="00D9612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określa rodzaje różnych powierzchni na przykładach z najbliższego otoczenia</w:t>
            </w:r>
          </w:p>
          <w:p w:rsidR="00D9612F" w:rsidRPr="00D164CE" w:rsidRDefault="00D9612F" w:rsidP="00D9612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poznane przykłady otrzymywania faktury w działaniach plastycznych</w:t>
            </w:r>
          </w:p>
          <w:p w:rsidR="00D9612F" w:rsidRPr="00D164CE" w:rsidRDefault="00D9612F" w:rsidP="00D9612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przedstawia przykłady faktury w rysunku i malarstwie</w:t>
            </w:r>
          </w:p>
          <w:p w:rsidR="007C43AB" w:rsidRDefault="007C43AB"/>
        </w:tc>
        <w:tc>
          <w:tcPr>
            <w:tcW w:w="2693" w:type="dxa"/>
            <w:gridSpan w:val="2"/>
          </w:tcPr>
          <w:p w:rsidR="00D9612F" w:rsidRPr="007130A4" w:rsidRDefault="00D9612F" w:rsidP="00D9612F">
            <w:pPr>
              <w:pStyle w:val="PreformattedText"/>
              <w:rPr>
                <w:rFonts w:ascii="Times New Roman" w:hAnsi="Times New Roman"/>
              </w:rPr>
            </w:pPr>
            <w:r w:rsidRPr="007130A4">
              <w:rPr>
                <w:rFonts w:ascii="Times New Roman" w:hAnsi="Times New Roman"/>
              </w:rPr>
              <w:t>- wymienia rodzaje faktury występujące w dziełach różnych dyscyplin plastycznych</w:t>
            </w:r>
          </w:p>
          <w:p w:rsidR="00D9612F" w:rsidRPr="007130A4" w:rsidRDefault="00D9612F" w:rsidP="00D9612F">
            <w:pPr>
              <w:pStyle w:val="PreformattedText"/>
              <w:rPr>
                <w:rFonts w:ascii="Times New Roman" w:hAnsi="Times New Roman"/>
              </w:rPr>
            </w:pPr>
            <w:r w:rsidRPr="007130A4">
              <w:rPr>
                <w:rFonts w:ascii="Times New Roman" w:hAnsi="Times New Roman"/>
              </w:rPr>
              <w:t>- omawia różnice w fakturach uzyskanych w różnego typu działaniach plastycznych</w:t>
            </w:r>
          </w:p>
          <w:p w:rsidR="00D9612F" w:rsidRPr="007130A4" w:rsidRDefault="00D9612F" w:rsidP="00D9612F">
            <w:pPr>
              <w:pStyle w:val="PreformattedText"/>
              <w:rPr>
                <w:rFonts w:ascii="Times New Roman" w:hAnsi="Times New Roman"/>
              </w:rPr>
            </w:pPr>
            <w:r w:rsidRPr="007130A4">
              <w:rPr>
                <w:rFonts w:ascii="Times New Roman" w:hAnsi="Times New Roman"/>
              </w:rPr>
              <w:t>- realizuje pracę na zadany temat z wykorzystaniem poznanych sposobów uzyskiwania rozmaitych faktur na płaszczyźnie</w:t>
            </w:r>
          </w:p>
          <w:p w:rsidR="00D9612F" w:rsidRPr="007130A4" w:rsidRDefault="00D9612F" w:rsidP="00D9612F">
            <w:pPr>
              <w:pStyle w:val="PreformattedText"/>
              <w:rPr>
                <w:rFonts w:ascii="Times New Roman" w:hAnsi="Times New Roman"/>
              </w:rPr>
            </w:pPr>
            <w:r w:rsidRPr="007130A4">
              <w:rPr>
                <w:rFonts w:ascii="Times New Roman" w:hAnsi="Times New Roman"/>
              </w:rPr>
              <w:t>- opisuje sposoby przedstawiania faktury w rysunku i malarstwie</w:t>
            </w:r>
          </w:p>
          <w:p w:rsidR="00D9612F" w:rsidRPr="007130A4" w:rsidRDefault="00D9612F" w:rsidP="00D9612F">
            <w:pPr>
              <w:pStyle w:val="PreformattedText"/>
              <w:rPr>
                <w:rFonts w:ascii="Times New Roman" w:hAnsi="Times New Roman"/>
              </w:rPr>
            </w:pPr>
            <w:r w:rsidRPr="007130A4">
              <w:rPr>
                <w:rFonts w:ascii="Times New Roman" w:hAnsi="Times New Roman"/>
              </w:rPr>
              <w:t>- wyjaśnia, czemu służy stosowanie faktury w rysunku i malarstwie</w:t>
            </w:r>
          </w:p>
          <w:p w:rsidR="007C43AB" w:rsidRDefault="00D9612F" w:rsidP="00D9612F">
            <w:r w:rsidRPr="007130A4">
              <w:rPr>
                <w:rFonts w:ascii="Times New Roman" w:hAnsi="Times New Roman"/>
                <w:sz w:val="20"/>
                <w:szCs w:val="20"/>
              </w:rPr>
              <w:t>- przedstawia rolę faktury w rzeźbie na przykładach popiersia Juliusza Cezara</w:t>
            </w:r>
          </w:p>
        </w:tc>
        <w:tc>
          <w:tcPr>
            <w:tcW w:w="1725" w:type="dxa"/>
          </w:tcPr>
          <w:p w:rsidR="00D9612F" w:rsidRPr="00D9612F" w:rsidRDefault="00D9612F" w:rsidP="00D9612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D9612F">
              <w:rPr>
                <w:rFonts w:ascii="Times New Roman" w:hAnsi="Times New Roman"/>
              </w:rPr>
              <w:t>2.1</w:t>
            </w:r>
          </w:p>
          <w:p w:rsidR="007C43AB" w:rsidRDefault="00D9612F" w:rsidP="00D9612F">
            <w:pPr>
              <w:jc w:val="center"/>
            </w:pPr>
            <w:r w:rsidRPr="00D9612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</w:tr>
      <w:tr w:rsidR="009C025B" w:rsidTr="00B36C63">
        <w:tc>
          <w:tcPr>
            <w:tcW w:w="1526" w:type="dxa"/>
          </w:tcPr>
          <w:p w:rsidR="009C025B" w:rsidRPr="002045D0" w:rsidRDefault="009C025B" w:rsidP="009C025B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FE3D39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045D0">
              <w:rPr>
                <w:rFonts w:ascii="Times New Roman" w:hAnsi="Times New Roman"/>
                <w:b/>
              </w:rPr>
              <w:t>Kształt</w:t>
            </w:r>
          </w:p>
          <w:p w:rsidR="009C025B" w:rsidRDefault="009C025B" w:rsidP="007130A4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9C025B" w:rsidRPr="007130A4" w:rsidRDefault="009C025B" w:rsidP="00713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C025B" w:rsidRPr="00E414D1" w:rsidRDefault="009C025B" w:rsidP="009C025B">
            <w:pPr>
              <w:pStyle w:val="PreformattedText"/>
              <w:rPr>
                <w:rFonts w:ascii="Times New Roman" w:hAnsi="Times New Roman"/>
              </w:rPr>
            </w:pPr>
            <w:r w:rsidRPr="00E414D1">
              <w:rPr>
                <w:rFonts w:ascii="Times New Roman" w:hAnsi="Times New Roman"/>
              </w:rPr>
              <w:t>- p</w:t>
            </w:r>
            <w:r>
              <w:rPr>
                <w:rFonts w:ascii="Times New Roman" w:hAnsi="Times New Roman"/>
              </w:rPr>
              <w:t>odręcznik „Do dzieła!”, s. 12–14</w:t>
            </w:r>
          </w:p>
          <w:p w:rsidR="009C025B" w:rsidRPr="00E414D1" w:rsidRDefault="009C025B" w:rsidP="009C025B">
            <w:pPr>
              <w:pStyle w:val="PreformattedText"/>
              <w:rPr>
                <w:rFonts w:ascii="Times New Roman" w:hAnsi="Times New Roman"/>
              </w:rPr>
            </w:pPr>
          </w:p>
          <w:p w:rsidR="009C025B" w:rsidRPr="00E414D1" w:rsidRDefault="009C025B" w:rsidP="009C025B">
            <w:pPr>
              <w:pStyle w:val="PreformattedText"/>
              <w:rPr>
                <w:rFonts w:ascii="Times New Roman" w:hAnsi="Times New Roman"/>
                <w:b/>
              </w:rPr>
            </w:pPr>
            <w:r w:rsidRPr="00E414D1">
              <w:rPr>
                <w:rFonts w:ascii="Times New Roman" w:hAnsi="Times New Roman"/>
                <w:b/>
              </w:rPr>
              <w:t xml:space="preserve">Każdy uczeń przynosi na lekcję: </w:t>
            </w:r>
          </w:p>
          <w:p w:rsidR="009C025B" w:rsidRDefault="009C025B" w:rsidP="009C025B">
            <w:pPr>
              <w:pStyle w:val="PreformattedText"/>
              <w:rPr>
                <w:rFonts w:ascii="Times New Roman" w:hAnsi="Times New Roman"/>
              </w:rPr>
            </w:pPr>
            <w:r w:rsidRPr="00E414D1">
              <w:rPr>
                <w:rFonts w:ascii="Times New Roman" w:hAnsi="Times New Roman"/>
              </w:rPr>
              <w:t>- 10 pudełek po zapałkach, klej, kartkę z bloku, farby plakatowe, pędzel, naczynie na wodę, plastikowy talerz do mieszania farb, kolorowe kartki, kartkę</w:t>
            </w:r>
          </w:p>
          <w:p w:rsidR="003B04F4" w:rsidRPr="00E414D1" w:rsidRDefault="003B04F4" w:rsidP="009C025B">
            <w:pPr>
              <w:pStyle w:val="PreformattedText"/>
              <w:rPr>
                <w:rFonts w:ascii="Times New Roman" w:hAnsi="Times New Roman"/>
              </w:rPr>
            </w:pPr>
            <w:r w:rsidRPr="00E414D1">
              <w:rPr>
                <w:rFonts w:ascii="Times New Roman" w:hAnsi="Times New Roman"/>
              </w:rPr>
              <w:t>brystolu, ołówek, linijkę, cyrkiel, nożyczki, klej, taśmę klejącą</w:t>
            </w:r>
          </w:p>
        </w:tc>
        <w:tc>
          <w:tcPr>
            <w:tcW w:w="2410" w:type="dxa"/>
          </w:tcPr>
          <w:p w:rsidR="003B04F4" w:rsidRPr="00E414D1" w:rsidRDefault="003B04F4" w:rsidP="003B04F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terminy: </w:t>
            </w:r>
            <w:r w:rsidRPr="00D164CE">
              <w:rPr>
                <w:rFonts w:ascii="Times New Roman" w:hAnsi="Times New Roman"/>
                <w:i/>
              </w:rPr>
              <w:t>kształt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forma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E414D1">
              <w:rPr>
                <w:rFonts w:ascii="Times New Roman" w:hAnsi="Times New Roman"/>
                <w:i/>
              </w:rPr>
              <w:t>forma</w:t>
            </w:r>
            <w:r w:rsidRPr="00E414D1">
              <w:rPr>
                <w:rFonts w:ascii="Times New Roman" w:hAnsi="Times New Roman"/>
              </w:rPr>
              <w:t xml:space="preserve"> </w:t>
            </w:r>
            <w:r w:rsidRPr="00E414D1">
              <w:rPr>
                <w:rFonts w:ascii="Times New Roman" w:hAnsi="Times New Roman"/>
                <w:i/>
              </w:rPr>
              <w:t>płaska</w:t>
            </w:r>
            <w:r w:rsidRPr="00E414D1">
              <w:rPr>
                <w:rFonts w:ascii="Times New Roman" w:hAnsi="Times New Roman"/>
              </w:rPr>
              <w:t xml:space="preserve">, </w:t>
            </w:r>
            <w:r w:rsidRPr="00E414D1">
              <w:rPr>
                <w:rFonts w:ascii="Times New Roman" w:hAnsi="Times New Roman"/>
                <w:i/>
              </w:rPr>
              <w:t>forma</w:t>
            </w:r>
            <w:r w:rsidRPr="00E414D1">
              <w:rPr>
                <w:rFonts w:ascii="Times New Roman" w:hAnsi="Times New Roman"/>
              </w:rPr>
              <w:t xml:space="preserve"> </w:t>
            </w:r>
            <w:r w:rsidRPr="00E414D1">
              <w:rPr>
                <w:rFonts w:ascii="Times New Roman" w:hAnsi="Times New Roman"/>
                <w:i/>
              </w:rPr>
              <w:t>przestrzenna</w:t>
            </w:r>
          </w:p>
          <w:p w:rsidR="003B04F4" w:rsidRPr="00E414D1" w:rsidRDefault="003B04F4" w:rsidP="003B04F4">
            <w:pPr>
              <w:pStyle w:val="PreformattedText"/>
              <w:rPr>
                <w:rFonts w:ascii="Times New Roman" w:hAnsi="Times New Roman"/>
              </w:rPr>
            </w:pPr>
            <w:r w:rsidRPr="00E414D1">
              <w:rPr>
                <w:rFonts w:ascii="Times New Roman" w:hAnsi="Times New Roman"/>
              </w:rPr>
              <w:t xml:space="preserve">- rodzaje form: naturalne i sztuczne (użytkowe i artystyczne) </w:t>
            </w:r>
          </w:p>
          <w:p w:rsidR="009C025B" w:rsidRPr="00D164CE" w:rsidRDefault="003B04F4" w:rsidP="003B04F4">
            <w:pPr>
              <w:pStyle w:val="PreformattedText"/>
              <w:rPr>
                <w:rFonts w:ascii="Times New Roman" w:hAnsi="Times New Roman"/>
              </w:rPr>
            </w:pPr>
            <w:r w:rsidRPr="00E414D1">
              <w:rPr>
                <w:rFonts w:ascii="Times New Roman" w:hAnsi="Times New Roman"/>
              </w:rPr>
              <w:t>- forma w rysunku, malarstwie i rzeźbie</w:t>
            </w:r>
          </w:p>
        </w:tc>
        <w:tc>
          <w:tcPr>
            <w:tcW w:w="2835" w:type="dxa"/>
          </w:tcPr>
          <w:p w:rsidR="003B04F4" w:rsidRPr="00D164CE" w:rsidRDefault="003B04F4" w:rsidP="003B04F4">
            <w:pPr>
              <w:pStyle w:val="PreformattedText"/>
              <w:rPr>
                <w:rFonts w:ascii="Times New Roman" w:hAnsi="Times New Roman"/>
                <w:i/>
              </w:rPr>
            </w:pPr>
            <w:r w:rsidRPr="00D164CE">
              <w:rPr>
                <w:rFonts w:ascii="Times New Roman" w:hAnsi="Times New Roman"/>
              </w:rPr>
              <w:t xml:space="preserve">- wyjaśnia termin </w:t>
            </w:r>
            <w:r w:rsidRPr="00D164CE">
              <w:rPr>
                <w:rFonts w:ascii="Times New Roman" w:hAnsi="Times New Roman"/>
                <w:i/>
              </w:rPr>
              <w:t>forma</w:t>
            </w:r>
          </w:p>
          <w:p w:rsidR="003B04F4" w:rsidRPr="00D164CE" w:rsidRDefault="003B04F4" w:rsidP="003B04F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wyodrębnia i określa kształty przedmiotów z najbliższego otoczenia </w:t>
            </w:r>
          </w:p>
          <w:p w:rsidR="003B04F4" w:rsidRPr="00D164CE" w:rsidRDefault="003B04F4" w:rsidP="003B04F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zaznacza w działaniach plastycznych kształty przedmiotów o prostej budowie</w:t>
            </w:r>
          </w:p>
          <w:p w:rsidR="009C025B" w:rsidRPr="00D164CE" w:rsidRDefault="009C025B" w:rsidP="00B37853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</w:tcPr>
          <w:p w:rsidR="003B04F4" w:rsidRPr="00D164CE" w:rsidRDefault="003B04F4" w:rsidP="003B04F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podstawowe rodzaje form występujących w otoczeniu człowieka</w:t>
            </w:r>
          </w:p>
          <w:p w:rsidR="003B04F4" w:rsidRDefault="003B04F4" w:rsidP="003B04F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omawia formy rzeźb „Odpoczywający Ares” Lizypa i „Rzeźba parkowa” Barbary Hepworth</w:t>
            </w:r>
          </w:p>
          <w:p w:rsidR="003B04F4" w:rsidRDefault="003B04F4" w:rsidP="003B04F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Pr="00F35FD5">
              <w:rPr>
                <w:rFonts w:ascii="Times New Roman" w:hAnsi="Times New Roman"/>
                <w:color w:val="000000"/>
              </w:rPr>
              <w:t>tłumaczy</w:t>
            </w:r>
            <w:r w:rsidRPr="00D164CE">
              <w:rPr>
                <w:rFonts w:ascii="Times New Roman" w:hAnsi="Times New Roman"/>
              </w:rPr>
              <w:t>, czym</w:t>
            </w:r>
            <w:r>
              <w:rPr>
                <w:rFonts w:ascii="Times New Roman" w:hAnsi="Times New Roman"/>
              </w:rPr>
              <w:t xml:space="preserve"> się</w:t>
            </w:r>
            <w:r w:rsidRPr="00D164CE">
              <w:rPr>
                <w:rFonts w:ascii="Times New Roman" w:hAnsi="Times New Roman"/>
              </w:rPr>
              <w:t xml:space="preserve"> różni forma przestrzenna od rzeźby</w:t>
            </w:r>
          </w:p>
          <w:p w:rsidR="00AA1D02" w:rsidRDefault="00AA1D02" w:rsidP="003B04F4">
            <w:pPr>
              <w:pStyle w:val="PreformattedText"/>
              <w:rPr>
                <w:rFonts w:ascii="Times New Roman" w:hAnsi="Times New Roman"/>
              </w:rPr>
            </w:pPr>
          </w:p>
          <w:p w:rsidR="009C025B" w:rsidRPr="00D164CE" w:rsidRDefault="009C025B" w:rsidP="00B37853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1725" w:type="dxa"/>
          </w:tcPr>
          <w:p w:rsidR="003B04F4" w:rsidRPr="00E414D1" w:rsidRDefault="003B04F4" w:rsidP="003B04F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E414D1">
              <w:rPr>
                <w:rFonts w:ascii="Times New Roman" w:hAnsi="Times New Roman"/>
              </w:rPr>
              <w:t>2.1</w:t>
            </w:r>
          </w:p>
          <w:p w:rsidR="003B04F4" w:rsidRPr="00E414D1" w:rsidRDefault="003B04F4" w:rsidP="003B04F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E414D1">
              <w:rPr>
                <w:rFonts w:ascii="Times New Roman" w:hAnsi="Times New Roman"/>
              </w:rPr>
              <w:t>2.2</w:t>
            </w:r>
          </w:p>
          <w:p w:rsidR="003B04F4" w:rsidRPr="00E414D1" w:rsidRDefault="003B04F4" w:rsidP="003B04F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E414D1">
              <w:rPr>
                <w:rFonts w:ascii="Times New Roman" w:hAnsi="Times New Roman"/>
              </w:rPr>
              <w:t>3.1</w:t>
            </w:r>
          </w:p>
          <w:p w:rsidR="009C025B" w:rsidRPr="00E414D1" w:rsidRDefault="003B04F4" w:rsidP="003B04F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E414D1">
              <w:rPr>
                <w:rFonts w:ascii="Times New Roman" w:hAnsi="Times New Roman"/>
              </w:rPr>
              <w:t>3.2</w:t>
            </w:r>
          </w:p>
        </w:tc>
      </w:tr>
      <w:tr w:rsidR="003B04F4" w:rsidTr="00B36C63">
        <w:trPr>
          <w:trHeight w:val="90"/>
        </w:trPr>
        <w:tc>
          <w:tcPr>
            <w:tcW w:w="1526" w:type="dxa"/>
            <w:vMerge w:val="restart"/>
          </w:tcPr>
          <w:p w:rsidR="003B04F4" w:rsidRDefault="003B04F4" w:rsidP="009C025B">
            <w:pPr>
              <w:pStyle w:val="PreformattedText"/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Numer i temat lekcji</w:t>
            </w:r>
          </w:p>
        </w:tc>
        <w:tc>
          <w:tcPr>
            <w:tcW w:w="992" w:type="dxa"/>
            <w:vMerge w:val="restart"/>
          </w:tcPr>
          <w:p w:rsidR="003B04F4" w:rsidRPr="007130A4" w:rsidRDefault="003B04F4" w:rsidP="00713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2F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3402" w:type="dxa"/>
            <w:vMerge w:val="restart"/>
          </w:tcPr>
          <w:p w:rsidR="003B04F4" w:rsidRPr="00E414D1" w:rsidRDefault="003B04F4" w:rsidP="00B37853">
            <w:pPr>
              <w:rPr>
                <w:sz w:val="20"/>
                <w:szCs w:val="20"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Środki dydaktyczne</w:t>
            </w:r>
          </w:p>
        </w:tc>
        <w:tc>
          <w:tcPr>
            <w:tcW w:w="2410" w:type="dxa"/>
            <w:vMerge w:val="restart"/>
          </w:tcPr>
          <w:p w:rsidR="003B04F4" w:rsidRDefault="003B04F4" w:rsidP="00B37853"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Treści nauczania</w:t>
            </w:r>
          </w:p>
        </w:tc>
        <w:tc>
          <w:tcPr>
            <w:tcW w:w="5528" w:type="dxa"/>
            <w:gridSpan w:val="3"/>
          </w:tcPr>
          <w:p w:rsidR="003B04F4" w:rsidRPr="00E414D1" w:rsidRDefault="003B04F4" w:rsidP="00515EE1">
            <w:pPr>
              <w:jc w:val="center"/>
              <w:rPr>
                <w:sz w:val="20"/>
                <w:szCs w:val="20"/>
              </w:rPr>
            </w:pPr>
            <w:r w:rsidRPr="00D9612F">
              <w:rPr>
                <w:rFonts w:ascii="Times New Roman" w:hAnsi="Times New Roman"/>
                <w:b/>
              </w:rPr>
              <w:t>Wymagania</w:t>
            </w:r>
          </w:p>
        </w:tc>
        <w:tc>
          <w:tcPr>
            <w:tcW w:w="1725" w:type="dxa"/>
            <w:vMerge w:val="restart"/>
          </w:tcPr>
          <w:p w:rsidR="003B04F4" w:rsidRDefault="00515EE1" w:rsidP="00E414D1">
            <w:pPr>
              <w:jc w:val="center"/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Odniesienia do podstawy programowej</w:t>
            </w:r>
          </w:p>
        </w:tc>
      </w:tr>
      <w:tr w:rsidR="003B04F4" w:rsidTr="00B36C63">
        <w:trPr>
          <w:trHeight w:val="90"/>
        </w:trPr>
        <w:tc>
          <w:tcPr>
            <w:tcW w:w="1526" w:type="dxa"/>
            <w:vMerge/>
          </w:tcPr>
          <w:p w:rsidR="003B04F4" w:rsidRDefault="003B04F4" w:rsidP="009C025B">
            <w:pPr>
              <w:pStyle w:val="PreformattedText"/>
            </w:pPr>
          </w:p>
        </w:tc>
        <w:tc>
          <w:tcPr>
            <w:tcW w:w="992" w:type="dxa"/>
            <w:vMerge/>
          </w:tcPr>
          <w:p w:rsidR="003B04F4" w:rsidRPr="007130A4" w:rsidRDefault="003B04F4" w:rsidP="00713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B04F4" w:rsidRPr="00E414D1" w:rsidRDefault="003B04F4" w:rsidP="00B3785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B04F4" w:rsidRDefault="003B04F4" w:rsidP="00B37853"/>
        </w:tc>
        <w:tc>
          <w:tcPr>
            <w:tcW w:w="2835" w:type="dxa"/>
          </w:tcPr>
          <w:p w:rsidR="003B04F4" w:rsidRPr="00E414D1" w:rsidRDefault="003B04F4" w:rsidP="00515EE1">
            <w:pPr>
              <w:jc w:val="center"/>
              <w:rPr>
                <w:sz w:val="20"/>
                <w:szCs w:val="20"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podstawowe</w:t>
            </w:r>
          </w:p>
        </w:tc>
        <w:tc>
          <w:tcPr>
            <w:tcW w:w="2693" w:type="dxa"/>
            <w:gridSpan w:val="2"/>
          </w:tcPr>
          <w:p w:rsidR="003B04F4" w:rsidRPr="00E414D1" w:rsidRDefault="003B04F4" w:rsidP="00515EE1">
            <w:pPr>
              <w:jc w:val="center"/>
              <w:rPr>
                <w:sz w:val="20"/>
                <w:szCs w:val="20"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ponadpodstawowe</w:t>
            </w:r>
          </w:p>
        </w:tc>
        <w:tc>
          <w:tcPr>
            <w:tcW w:w="1725" w:type="dxa"/>
            <w:vMerge/>
          </w:tcPr>
          <w:p w:rsidR="003B04F4" w:rsidRDefault="003B04F4" w:rsidP="00E414D1">
            <w:pPr>
              <w:jc w:val="center"/>
            </w:pPr>
          </w:p>
        </w:tc>
      </w:tr>
      <w:tr w:rsidR="003B04F4" w:rsidTr="00D04BBC">
        <w:trPr>
          <w:trHeight w:val="90"/>
        </w:trPr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3B04F4" w:rsidRDefault="003B04F4" w:rsidP="009C025B">
            <w:pPr>
              <w:pStyle w:val="PreformattedText"/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3B04F4" w:rsidRPr="007130A4" w:rsidRDefault="003B04F4" w:rsidP="00713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3B04F4" w:rsidRPr="00E414D1" w:rsidRDefault="003B04F4" w:rsidP="00B3785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3B04F4" w:rsidRDefault="003B04F4" w:rsidP="00B37853"/>
        </w:tc>
        <w:tc>
          <w:tcPr>
            <w:tcW w:w="5528" w:type="dxa"/>
            <w:gridSpan w:val="3"/>
          </w:tcPr>
          <w:p w:rsidR="003B04F4" w:rsidRPr="00E414D1" w:rsidRDefault="003B04F4" w:rsidP="00515EE1">
            <w:pPr>
              <w:jc w:val="center"/>
              <w:rPr>
                <w:sz w:val="20"/>
                <w:szCs w:val="20"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1725" w:type="dxa"/>
            <w:vMerge/>
          </w:tcPr>
          <w:p w:rsidR="003B04F4" w:rsidRDefault="003B04F4" w:rsidP="00E414D1">
            <w:pPr>
              <w:jc w:val="center"/>
            </w:pPr>
          </w:p>
        </w:tc>
      </w:tr>
      <w:tr w:rsidR="009C025B" w:rsidTr="00D04BBC">
        <w:tc>
          <w:tcPr>
            <w:tcW w:w="1526" w:type="dxa"/>
            <w:tcBorders>
              <w:top w:val="single" w:sz="12" w:space="0" w:color="auto"/>
            </w:tcBorders>
          </w:tcPr>
          <w:p w:rsidR="009C025B" w:rsidRDefault="009C025B" w:rsidP="009C025B">
            <w:pPr>
              <w:pStyle w:val="PreformattedText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C025B" w:rsidRPr="007130A4" w:rsidRDefault="009C025B" w:rsidP="00713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C025B" w:rsidRPr="00E414D1" w:rsidRDefault="009C025B" w:rsidP="00B37853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9C025B" w:rsidRPr="00D164CE" w:rsidRDefault="009C025B" w:rsidP="00B37853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B04F4" w:rsidRPr="00D164CE" w:rsidRDefault="003B04F4" w:rsidP="003B04F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tłumaczy, jaka jest różnica między formą płaską a przestrzenną</w:t>
            </w:r>
          </w:p>
          <w:p w:rsidR="003B04F4" w:rsidRPr="00D164CE" w:rsidRDefault="003B04F4" w:rsidP="003B04F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wykorzystuje wybrane formy w działaniach plastycznych</w:t>
            </w:r>
          </w:p>
          <w:p w:rsidR="009C025B" w:rsidRPr="00D164CE" w:rsidRDefault="009C025B" w:rsidP="00B37853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</w:tcPr>
          <w:p w:rsidR="003B04F4" w:rsidRPr="00D164CE" w:rsidRDefault="003B04F4" w:rsidP="003B04F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wykorzystuje formę jako środek wyrazu plastycznego w działaniach twórczych</w:t>
            </w:r>
          </w:p>
          <w:p w:rsidR="003B04F4" w:rsidRPr="00D164CE" w:rsidRDefault="003B04F4" w:rsidP="003B04F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przedstawia środki wyrazu zastosowane przez Katarzynę Kobro w „Kompozycji przestrzennej”</w:t>
            </w:r>
          </w:p>
          <w:p w:rsidR="009C025B" w:rsidRPr="00D164CE" w:rsidRDefault="003B04F4" w:rsidP="003B04F4">
            <w:pPr>
              <w:pStyle w:val="PreformattedText"/>
              <w:rPr>
                <w:rFonts w:ascii="Times New Roman" w:hAnsi="Times New Roman"/>
              </w:rPr>
            </w:pPr>
            <w:r w:rsidRPr="00E414D1">
              <w:rPr>
                <w:rFonts w:ascii="Times New Roman" w:hAnsi="Times New Roman"/>
              </w:rPr>
              <w:t>- wyjaśnia funkcję formy w sztuce</w:t>
            </w:r>
          </w:p>
        </w:tc>
        <w:tc>
          <w:tcPr>
            <w:tcW w:w="1725" w:type="dxa"/>
          </w:tcPr>
          <w:p w:rsidR="009C025B" w:rsidRPr="00E414D1" w:rsidRDefault="009C025B" w:rsidP="00E414D1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7C43AB" w:rsidTr="00B36C63">
        <w:tc>
          <w:tcPr>
            <w:tcW w:w="1526" w:type="dxa"/>
          </w:tcPr>
          <w:p w:rsidR="0094119F" w:rsidRPr="002045D0" w:rsidRDefault="002045D0" w:rsidP="0094119F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94119F" w:rsidRPr="00FE3D39">
              <w:rPr>
                <w:rFonts w:ascii="Times New Roman" w:hAnsi="Times New Roman"/>
                <w:b/>
              </w:rPr>
              <w:t>.</w:t>
            </w:r>
            <w:r w:rsidR="0094119F">
              <w:rPr>
                <w:rFonts w:ascii="Times New Roman" w:hAnsi="Times New Roman"/>
                <w:b/>
              </w:rPr>
              <w:t xml:space="preserve"> </w:t>
            </w:r>
            <w:r w:rsidR="0094119F" w:rsidRPr="002045D0">
              <w:rPr>
                <w:rFonts w:ascii="Times New Roman" w:hAnsi="Times New Roman"/>
                <w:b/>
              </w:rPr>
              <w:t>Kompozycja centralna</w:t>
            </w:r>
          </w:p>
          <w:p w:rsidR="0094119F" w:rsidRPr="002045D0" w:rsidRDefault="0094119F" w:rsidP="0094119F">
            <w:pPr>
              <w:pStyle w:val="PreformattedText"/>
              <w:rPr>
                <w:rFonts w:ascii="Times New Roman" w:hAnsi="Times New Roman"/>
                <w:b/>
              </w:rPr>
            </w:pPr>
          </w:p>
          <w:p w:rsidR="007C43AB" w:rsidRDefault="007C43AB"/>
        </w:tc>
        <w:tc>
          <w:tcPr>
            <w:tcW w:w="992" w:type="dxa"/>
          </w:tcPr>
          <w:p w:rsidR="007C43AB" w:rsidRPr="0094119F" w:rsidRDefault="0094119F" w:rsidP="0094119F">
            <w:pPr>
              <w:jc w:val="center"/>
              <w:rPr>
                <w:rFonts w:ascii="Times New Roman" w:hAnsi="Times New Roman" w:cs="Times New Roman"/>
              </w:rPr>
            </w:pPr>
            <w:r w:rsidRPr="009411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37853" w:rsidRPr="00E414D1" w:rsidRDefault="00B37853" w:rsidP="00B37853">
            <w:pPr>
              <w:pStyle w:val="PreformattedText"/>
              <w:rPr>
                <w:rFonts w:ascii="Times New Roman" w:hAnsi="Times New Roman"/>
              </w:rPr>
            </w:pPr>
            <w:r w:rsidRPr="00E414D1">
              <w:rPr>
                <w:rFonts w:ascii="Times New Roman" w:hAnsi="Times New Roman"/>
              </w:rPr>
              <w:t>- p</w:t>
            </w:r>
            <w:r w:rsidR="008F41C6">
              <w:rPr>
                <w:rFonts w:ascii="Times New Roman" w:hAnsi="Times New Roman"/>
              </w:rPr>
              <w:t>odręcznik „Do dzieła!”, s. 15–</w:t>
            </w:r>
            <w:r w:rsidR="001F4430">
              <w:rPr>
                <w:rFonts w:ascii="Times New Roman" w:hAnsi="Times New Roman"/>
              </w:rPr>
              <w:t>18</w:t>
            </w:r>
          </w:p>
          <w:p w:rsidR="00B37853" w:rsidRPr="00E414D1" w:rsidRDefault="00B37853" w:rsidP="00B37853">
            <w:pPr>
              <w:pStyle w:val="PreformattedText"/>
              <w:rPr>
                <w:rFonts w:ascii="Times New Roman" w:hAnsi="Times New Roman"/>
              </w:rPr>
            </w:pPr>
          </w:p>
          <w:p w:rsidR="00B37853" w:rsidRPr="00E414D1" w:rsidRDefault="00B37853" w:rsidP="00B37853">
            <w:pPr>
              <w:pStyle w:val="PreformattedText"/>
              <w:rPr>
                <w:rFonts w:ascii="Times New Roman" w:hAnsi="Times New Roman"/>
                <w:b/>
              </w:rPr>
            </w:pPr>
            <w:r w:rsidRPr="00E414D1">
              <w:rPr>
                <w:rFonts w:ascii="Times New Roman" w:hAnsi="Times New Roman"/>
                <w:b/>
              </w:rPr>
              <w:t xml:space="preserve">Każdy uczeń przynosi na lekcję: </w:t>
            </w:r>
          </w:p>
          <w:p w:rsidR="007C43AB" w:rsidRPr="00E414D1" w:rsidRDefault="00B37853" w:rsidP="00B37853">
            <w:pPr>
              <w:rPr>
                <w:sz w:val="20"/>
                <w:szCs w:val="20"/>
              </w:rPr>
            </w:pPr>
            <w:r w:rsidRPr="00E414D1">
              <w:rPr>
                <w:rFonts w:ascii="Times New Roman" w:hAnsi="Times New Roman"/>
                <w:sz w:val="20"/>
                <w:szCs w:val="20"/>
              </w:rPr>
              <w:t>- blok rysunkowy, farby plakatowe, pędzel, naczynie na wodę, plastikowy talerz do mieszania farb lub flamastry, kolorowy papier, kredki</w:t>
            </w:r>
          </w:p>
        </w:tc>
        <w:tc>
          <w:tcPr>
            <w:tcW w:w="2410" w:type="dxa"/>
          </w:tcPr>
          <w:p w:rsidR="0094119F" w:rsidRPr="0094119F" w:rsidRDefault="0094119F" w:rsidP="0094119F">
            <w:pPr>
              <w:pStyle w:val="PreformattedText"/>
              <w:rPr>
                <w:rFonts w:ascii="Times New Roman" w:hAnsi="Times New Roman"/>
              </w:rPr>
            </w:pPr>
            <w:r w:rsidRPr="0094119F">
              <w:rPr>
                <w:rFonts w:ascii="Times New Roman" w:hAnsi="Times New Roman"/>
              </w:rPr>
              <w:t xml:space="preserve">- terminy: </w:t>
            </w:r>
            <w:r w:rsidRPr="0094119F">
              <w:rPr>
                <w:rFonts w:ascii="Times New Roman" w:hAnsi="Times New Roman"/>
                <w:i/>
              </w:rPr>
              <w:t>kompozycja</w:t>
            </w:r>
            <w:r w:rsidRPr="0094119F">
              <w:rPr>
                <w:rFonts w:ascii="Times New Roman" w:hAnsi="Times New Roman"/>
              </w:rPr>
              <w:t xml:space="preserve">, </w:t>
            </w:r>
            <w:r w:rsidRPr="0094119F">
              <w:rPr>
                <w:rFonts w:ascii="Times New Roman" w:hAnsi="Times New Roman"/>
                <w:i/>
              </w:rPr>
              <w:t>akcent</w:t>
            </w:r>
            <w:r w:rsidRPr="0094119F">
              <w:rPr>
                <w:rFonts w:ascii="Times New Roman" w:hAnsi="Times New Roman"/>
              </w:rPr>
              <w:t xml:space="preserve"> </w:t>
            </w:r>
            <w:r w:rsidRPr="0094119F">
              <w:rPr>
                <w:rFonts w:ascii="Times New Roman" w:hAnsi="Times New Roman"/>
                <w:i/>
              </w:rPr>
              <w:t>plastyczny</w:t>
            </w:r>
          </w:p>
          <w:p w:rsidR="0094119F" w:rsidRPr="0094119F" w:rsidRDefault="0094119F" w:rsidP="0094119F">
            <w:pPr>
              <w:pStyle w:val="PreformattedText"/>
              <w:rPr>
                <w:rFonts w:ascii="Times New Roman" w:hAnsi="Times New Roman"/>
              </w:rPr>
            </w:pPr>
            <w:r w:rsidRPr="0094119F">
              <w:rPr>
                <w:rFonts w:ascii="Times New Roman" w:hAnsi="Times New Roman"/>
              </w:rPr>
              <w:t>- znaczenie kompozycji w sztuce</w:t>
            </w:r>
          </w:p>
          <w:p w:rsidR="0094119F" w:rsidRPr="0094119F" w:rsidRDefault="0094119F" w:rsidP="0094119F">
            <w:pPr>
              <w:pStyle w:val="PreformattedText"/>
              <w:rPr>
                <w:rFonts w:ascii="Times New Roman" w:hAnsi="Times New Roman"/>
              </w:rPr>
            </w:pPr>
            <w:r w:rsidRPr="0094119F">
              <w:rPr>
                <w:rFonts w:ascii="Times New Roman" w:hAnsi="Times New Roman"/>
              </w:rPr>
              <w:t>- cechy kompozycji centralnej i sposoby jej tworzenia</w:t>
            </w:r>
          </w:p>
          <w:p w:rsidR="007C43AB" w:rsidRDefault="0094119F" w:rsidP="0094119F">
            <w:r w:rsidRPr="0094119F">
              <w:rPr>
                <w:rFonts w:ascii="Times New Roman" w:hAnsi="Times New Roman"/>
                <w:sz w:val="20"/>
                <w:szCs w:val="20"/>
              </w:rPr>
              <w:t>- zasady harmonijnej kompozycji</w:t>
            </w:r>
          </w:p>
        </w:tc>
        <w:tc>
          <w:tcPr>
            <w:tcW w:w="2835" w:type="dxa"/>
          </w:tcPr>
          <w:p w:rsidR="0094119F" w:rsidRPr="00D164CE" w:rsidRDefault="0094119F" w:rsidP="0094119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wyjaśnia termin </w:t>
            </w:r>
            <w:r w:rsidRPr="00D164CE">
              <w:rPr>
                <w:rFonts w:ascii="Times New Roman" w:hAnsi="Times New Roman"/>
                <w:i/>
              </w:rPr>
              <w:t>kompozycja</w:t>
            </w:r>
          </w:p>
          <w:p w:rsidR="0094119F" w:rsidRPr="00D164CE" w:rsidRDefault="0094119F" w:rsidP="0094119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wskazuje przykłady kompozycji centralnej w najbliższym otoczeniu</w:t>
            </w:r>
          </w:p>
          <w:p w:rsidR="0094119F" w:rsidRPr="00D164CE" w:rsidRDefault="0094119F" w:rsidP="0094119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zasady tworzenia kompozycji centralnej</w:t>
            </w:r>
          </w:p>
          <w:p w:rsidR="0094119F" w:rsidRPr="00D164CE" w:rsidRDefault="0094119F" w:rsidP="0094119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wykorzystuje zasady tworzenia kompozycji centralnej w działaniach plastycznych</w:t>
            </w:r>
          </w:p>
          <w:p w:rsidR="0094119F" w:rsidRPr="00D164CE" w:rsidRDefault="0094119F" w:rsidP="0094119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zasady harmonijnej kompozycji</w:t>
            </w:r>
          </w:p>
          <w:p w:rsidR="007C43AB" w:rsidRDefault="007C43AB"/>
        </w:tc>
        <w:tc>
          <w:tcPr>
            <w:tcW w:w="2693" w:type="dxa"/>
            <w:gridSpan w:val="2"/>
          </w:tcPr>
          <w:p w:rsidR="0094119F" w:rsidRPr="0094119F" w:rsidRDefault="0094119F" w:rsidP="0094119F">
            <w:pPr>
              <w:pStyle w:val="PreformattedText"/>
              <w:rPr>
                <w:rFonts w:ascii="Times New Roman" w:hAnsi="Times New Roman"/>
              </w:rPr>
            </w:pPr>
            <w:r w:rsidRPr="0094119F">
              <w:rPr>
                <w:rFonts w:ascii="Times New Roman" w:hAnsi="Times New Roman"/>
              </w:rPr>
              <w:t>- wyjaśnia, co to jest akcent plastyczny</w:t>
            </w:r>
          </w:p>
          <w:p w:rsidR="0094119F" w:rsidRPr="0094119F" w:rsidRDefault="0094119F" w:rsidP="0094119F">
            <w:pPr>
              <w:pStyle w:val="PreformattedText"/>
              <w:rPr>
                <w:rFonts w:ascii="Times New Roman" w:hAnsi="Times New Roman"/>
              </w:rPr>
            </w:pPr>
            <w:r w:rsidRPr="0094119F">
              <w:rPr>
                <w:rFonts w:ascii="Times New Roman" w:hAnsi="Times New Roman"/>
              </w:rPr>
              <w:t>- omawia przykłady kompozycji centralnej w przyrodzie</w:t>
            </w:r>
          </w:p>
          <w:p w:rsidR="0094119F" w:rsidRPr="0094119F" w:rsidRDefault="0094119F" w:rsidP="0094119F">
            <w:pPr>
              <w:pStyle w:val="PreformattedText"/>
              <w:rPr>
                <w:rFonts w:ascii="Times New Roman" w:hAnsi="Times New Roman"/>
              </w:rPr>
            </w:pPr>
            <w:r w:rsidRPr="0094119F">
              <w:rPr>
                <w:rFonts w:ascii="Times New Roman" w:hAnsi="Times New Roman"/>
              </w:rPr>
              <w:t>- określa cechy kompozycji centralnej na przykładzie reprodukcji „Błękitny chłopiec” Thomasa Gainsborough</w:t>
            </w:r>
          </w:p>
          <w:p w:rsidR="0094119F" w:rsidRPr="0094119F" w:rsidRDefault="0094119F" w:rsidP="0094119F">
            <w:pPr>
              <w:pStyle w:val="PreformattedText"/>
              <w:rPr>
                <w:rFonts w:ascii="Times New Roman" w:hAnsi="Times New Roman"/>
              </w:rPr>
            </w:pPr>
            <w:r w:rsidRPr="0094119F">
              <w:rPr>
                <w:rFonts w:ascii="Times New Roman" w:hAnsi="Times New Roman"/>
              </w:rPr>
              <w:t xml:space="preserve">- stosuje akcent plastyczny </w:t>
            </w:r>
          </w:p>
          <w:p w:rsidR="0094119F" w:rsidRPr="0094119F" w:rsidRDefault="0094119F" w:rsidP="0094119F">
            <w:pPr>
              <w:pStyle w:val="PreformattedText"/>
              <w:rPr>
                <w:rFonts w:ascii="Times New Roman" w:hAnsi="Times New Roman"/>
              </w:rPr>
            </w:pPr>
            <w:r w:rsidRPr="0094119F">
              <w:rPr>
                <w:rFonts w:ascii="Times New Roman" w:hAnsi="Times New Roman"/>
              </w:rPr>
              <w:t>- odróżnia dobrą kompozycję od złej</w:t>
            </w:r>
          </w:p>
          <w:p w:rsidR="0094119F" w:rsidRPr="0094119F" w:rsidRDefault="0094119F" w:rsidP="0094119F">
            <w:pPr>
              <w:pStyle w:val="PreformattedText"/>
              <w:rPr>
                <w:rFonts w:ascii="Times New Roman" w:hAnsi="Times New Roman"/>
              </w:rPr>
            </w:pPr>
            <w:r w:rsidRPr="0094119F">
              <w:rPr>
                <w:rFonts w:ascii="Times New Roman" w:hAnsi="Times New Roman"/>
              </w:rPr>
              <w:t>- przedstawia rolę kompozycji jako środka wyrazu plastycznego</w:t>
            </w:r>
          </w:p>
          <w:p w:rsidR="0094119F" w:rsidRPr="0094119F" w:rsidRDefault="0094119F" w:rsidP="0094119F">
            <w:pPr>
              <w:pStyle w:val="PreformattedText"/>
              <w:rPr>
                <w:rFonts w:ascii="Times New Roman" w:hAnsi="Times New Roman"/>
              </w:rPr>
            </w:pPr>
            <w:r w:rsidRPr="0094119F">
              <w:rPr>
                <w:rFonts w:ascii="Times New Roman" w:hAnsi="Times New Roman"/>
              </w:rPr>
              <w:t>- twórczo wykorzystuje kompozycję centralną w działaniach plastycznych</w:t>
            </w:r>
          </w:p>
          <w:p w:rsidR="007C43AB" w:rsidRDefault="0094119F" w:rsidP="0094119F">
            <w:r w:rsidRPr="0094119F">
              <w:rPr>
                <w:rFonts w:ascii="Times New Roman" w:hAnsi="Times New Roman"/>
                <w:sz w:val="20"/>
                <w:szCs w:val="20"/>
              </w:rPr>
              <w:t xml:space="preserve">- porównuje znaczenia terminu </w:t>
            </w:r>
            <w:r w:rsidRPr="0094119F">
              <w:rPr>
                <w:rFonts w:ascii="Times New Roman" w:hAnsi="Times New Roman"/>
                <w:i/>
                <w:sz w:val="20"/>
                <w:szCs w:val="20"/>
              </w:rPr>
              <w:t>kompozycja</w:t>
            </w:r>
            <w:r w:rsidRPr="0094119F">
              <w:rPr>
                <w:rFonts w:ascii="Times New Roman" w:hAnsi="Times New Roman"/>
                <w:sz w:val="20"/>
                <w:szCs w:val="20"/>
              </w:rPr>
              <w:t xml:space="preserve"> w plastyce i muzyce</w:t>
            </w:r>
          </w:p>
        </w:tc>
        <w:tc>
          <w:tcPr>
            <w:tcW w:w="1725" w:type="dxa"/>
          </w:tcPr>
          <w:p w:rsidR="0094119F" w:rsidRPr="0094119F" w:rsidRDefault="0094119F" w:rsidP="0094119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4119F">
              <w:rPr>
                <w:rFonts w:ascii="Times New Roman" w:hAnsi="Times New Roman"/>
              </w:rPr>
              <w:t>2.2</w:t>
            </w:r>
          </w:p>
          <w:p w:rsidR="007C43AB" w:rsidRDefault="0094119F" w:rsidP="0094119F">
            <w:pPr>
              <w:jc w:val="center"/>
            </w:pPr>
            <w:r w:rsidRPr="0094119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</w:tr>
      <w:tr w:rsidR="009A021C" w:rsidTr="00B36C63">
        <w:tc>
          <w:tcPr>
            <w:tcW w:w="1526" w:type="dxa"/>
          </w:tcPr>
          <w:p w:rsidR="009A021C" w:rsidRDefault="009A021C" w:rsidP="0094119F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FE3D39">
              <w:rPr>
                <w:rFonts w:ascii="Times New Roman" w:hAnsi="Times New Roman"/>
                <w:b/>
              </w:rPr>
              <w:t>.</w:t>
            </w:r>
            <w:r w:rsidRPr="00D164CE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6</w:t>
            </w:r>
            <w:r w:rsidRPr="00FE3D39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045D0">
              <w:rPr>
                <w:rFonts w:ascii="Times New Roman" w:hAnsi="Times New Roman"/>
                <w:b/>
              </w:rPr>
              <w:t>Kompozycja symetryczna i</w:t>
            </w:r>
            <w:r w:rsidR="000E3A50">
              <w:rPr>
                <w:rFonts w:ascii="Times New Roman" w:hAnsi="Times New Roman"/>
                <w:b/>
              </w:rPr>
              <w:t xml:space="preserve"> asymetryczna</w:t>
            </w:r>
          </w:p>
        </w:tc>
        <w:tc>
          <w:tcPr>
            <w:tcW w:w="992" w:type="dxa"/>
          </w:tcPr>
          <w:p w:rsidR="009A021C" w:rsidRPr="0094119F" w:rsidRDefault="009A021C" w:rsidP="0094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9A021C" w:rsidRDefault="009A021C" w:rsidP="009A021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</w:t>
            </w:r>
            <w:r>
              <w:rPr>
                <w:rFonts w:ascii="Times New Roman" w:hAnsi="Times New Roman"/>
              </w:rPr>
              <w:t>odręcznik „Do dzieła!”, s. 19–21</w:t>
            </w:r>
          </w:p>
          <w:p w:rsidR="009A021C" w:rsidRDefault="009A021C" w:rsidP="009A021C">
            <w:pPr>
              <w:pStyle w:val="PreformattedText"/>
              <w:rPr>
                <w:rFonts w:ascii="Times New Roman" w:hAnsi="Times New Roman"/>
                <w:b/>
              </w:rPr>
            </w:pPr>
          </w:p>
          <w:p w:rsidR="009A021C" w:rsidRDefault="009A021C" w:rsidP="009A021C">
            <w:pPr>
              <w:pStyle w:val="PreformattedText"/>
              <w:rPr>
                <w:rFonts w:ascii="Times New Roman" w:hAnsi="Times New Roman"/>
                <w:b/>
              </w:rPr>
            </w:pPr>
            <w:r w:rsidRPr="009F52A3">
              <w:rPr>
                <w:rFonts w:ascii="Times New Roman" w:hAnsi="Times New Roman"/>
                <w:b/>
              </w:rPr>
              <w:t xml:space="preserve">Każdy uczeń przynosi na lekcję: </w:t>
            </w:r>
          </w:p>
          <w:p w:rsidR="009A021C" w:rsidRPr="009A021C" w:rsidRDefault="009A021C" w:rsidP="0094119F">
            <w:pPr>
              <w:pStyle w:val="PreformattedText"/>
              <w:rPr>
                <w:rFonts w:ascii="Times New Roman" w:hAnsi="Times New Roman"/>
                <w:b/>
              </w:rPr>
            </w:pPr>
            <w:r w:rsidRPr="00D164CE">
              <w:rPr>
                <w:rFonts w:ascii="Times New Roman" w:hAnsi="Times New Roman"/>
              </w:rPr>
              <w:t>- blo</w:t>
            </w:r>
            <w:r>
              <w:rPr>
                <w:rFonts w:ascii="Times New Roman" w:hAnsi="Times New Roman"/>
              </w:rPr>
              <w:t xml:space="preserve">k rysunkowy, kolorowy papier, </w:t>
            </w:r>
            <w:r w:rsidRPr="00F35FD5">
              <w:rPr>
                <w:rFonts w:ascii="Times New Roman" w:hAnsi="Times New Roman"/>
                <w:color w:val="000000"/>
              </w:rPr>
              <w:t>tekturowy talerz,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 xml:space="preserve">pastele olejne, </w:t>
            </w:r>
            <w:r w:rsidRPr="00F35FD5">
              <w:rPr>
                <w:rFonts w:ascii="Times New Roman" w:hAnsi="Times New Roman"/>
                <w:color w:val="000000"/>
              </w:rPr>
              <w:t>farby akwarelowe</w:t>
            </w:r>
            <w:r w:rsidRPr="00D164CE">
              <w:rPr>
                <w:rFonts w:ascii="Times New Roman" w:hAnsi="Times New Roman"/>
              </w:rPr>
              <w:t>, kredki, ołówek, nożyczki, klej, gruby i cienki pędzel, naczynie na wodę, węgiel</w:t>
            </w:r>
          </w:p>
        </w:tc>
        <w:tc>
          <w:tcPr>
            <w:tcW w:w="2410" w:type="dxa"/>
          </w:tcPr>
          <w:p w:rsidR="000E3A50" w:rsidRDefault="000E3A50" w:rsidP="009A021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cechy kompozycji symetrycznej i asymetrycznej</w:t>
            </w:r>
          </w:p>
          <w:p w:rsidR="000E3A50" w:rsidRDefault="000E3A50" w:rsidP="009A021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sposoby tworzenia oraz</w:t>
            </w:r>
          </w:p>
          <w:p w:rsidR="009A021C" w:rsidRPr="00D164CE" w:rsidRDefault="009A021C" w:rsidP="009A021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funkcja w dziele plastycznym </w:t>
            </w:r>
            <w:r w:rsidRPr="00D164CE">
              <w:rPr>
                <w:rFonts w:ascii="Times New Roman" w:hAnsi="Times New Roman"/>
              </w:rPr>
              <w:t>kompozycji symetrycznej i asymetrycznej</w:t>
            </w:r>
          </w:p>
          <w:p w:rsidR="009A021C" w:rsidRDefault="009A021C" w:rsidP="0094119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E3A50" w:rsidRDefault="000E3A50" w:rsidP="009A021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niektóre cechy kompozycji symetrycznej i asymetrycznej</w:t>
            </w:r>
          </w:p>
          <w:p w:rsidR="009A021C" w:rsidRPr="0094119F" w:rsidRDefault="000E3A50" w:rsidP="009A021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stosuje metodę odbijania elementów </w:t>
            </w:r>
            <w:r w:rsidR="009A021C" w:rsidRPr="0094119F">
              <w:rPr>
                <w:rFonts w:ascii="Times New Roman" w:hAnsi="Times New Roman"/>
              </w:rPr>
              <w:t>przy tworzeniu kompozycji symetrycznej</w:t>
            </w:r>
          </w:p>
          <w:p w:rsidR="009A021C" w:rsidRDefault="009A021C" w:rsidP="000E3A50">
            <w:pPr>
              <w:pStyle w:val="PreformattedText"/>
              <w:rPr>
                <w:rFonts w:ascii="Times New Roman" w:hAnsi="Times New Roman"/>
              </w:rPr>
            </w:pPr>
            <w:r w:rsidRPr="0094119F">
              <w:rPr>
                <w:rFonts w:ascii="Times New Roman" w:hAnsi="Times New Roman"/>
              </w:rPr>
              <w:t>- wskazuje przykłady kompozycji symetrycznej w najbliższym otoczeniu</w:t>
            </w:r>
          </w:p>
          <w:p w:rsidR="008F41C6" w:rsidRPr="0094119F" w:rsidRDefault="008F41C6" w:rsidP="000E3A50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</w:tcPr>
          <w:p w:rsidR="000E3A50" w:rsidRDefault="000E3A50" w:rsidP="009A021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cechy kompozycji symetrycznej na przykładzie ilustracji w podręczniku</w:t>
            </w:r>
          </w:p>
          <w:p w:rsidR="009A021C" w:rsidRPr="00D164CE" w:rsidRDefault="009A021C" w:rsidP="009A021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twórczo stosuje kompozycję symetryczną i asymetryczną w działaniach plastycznych</w:t>
            </w:r>
          </w:p>
          <w:p w:rsidR="009A021C" w:rsidRPr="00D164CE" w:rsidRDefault="009A021C" w:rsidP="009A021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1725" w:type="dxa"/>
          </w:tcPr>
          <w:p w:rsidR="009A021C" w:rsidRPr="0094119F" w:rsidRDefault="009A021C" w:rsidP="009A021C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4119F">
              <w:rPr>
                <w:rFonts w:ascii="Times New Roman" w:hAnsi="Times New Roman"/>
              </w:rPr>
              <w:t>2.1</w:t>
            </w:r>
          </w:p>
          <w:p w:rsidR="009A021C" w:rsidRPr="0094119F" w:rsidRDefault="009A021C" w:rsidP="009A021C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4119F">
              <w:rPr>
                <w:rFonts w:ascii="Times New Roman" w:hAnsi="Times New Roman"/>
              </w:rPr>
              <w:t>2.2</w:t>
            </w:r>
          </w:p>
          <w:p w:rsidR="009A021C" w:rsidRPr="0094119F" w:rsidRDefault="009A021C" w:rsidP="009A021C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4119F">
              <w:rPr>
                <w:rFonts w:ascii="Times New Roman" w:hAnsi="Times New Roman"/>
              </w:rPr>
              <w:t>3.2</w:t>
            </w:r>
          </w:p>
        </w:tc>
      </w:tr>
      <w:tr w:rsidR="00843E7F" w:rsidTr="00B36C63">
        <w:trPr>
          <w:trHeight w:val="165"/>
        </w:trPr>
        <w:tc>
          <w:tcPr>
            <w:tcW w:w="1526" w:type="dxa"/>
            <w:vMerge w:val="restart"/>
          </w:tcPr>
          <w:p w:rsidR="00843E7F" w:rsidRPr="0094119F" w:rsidRDefault="00843E7F" w:rsidP="0094119F">
            <w:pPr>
              <w:pStyle w:val="PreformattedText"/>
              <w:rPr>
                <w:rFonts w:ascii="Times New Roman" w:hAnsi="Times New Roman"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Numer i temat lekcji</w:t>
            </w:r>
          </w:p>
        </w:tc>
        <w:tc>
          <w:tcPr>
            <w:tcW w:w="992" w:type="dxa"/>
            <w:vMerge w:val="restart"/>
          </w:tcPr>
          <w:p w:rsidR="00843E7F" w:rsidRPr="0094119F" w:rsidRDefault="00843E7F" w:rsidP="0094119F">
            <w:pPr>
              <w:jc w:val="center"/>
              <w:rPr>
                <w:rFonts w:ascii="Times New Roman" w:hAnsi="Times New Roman" w:cs="Times New Roman"/>
              </w:rPr>
            </w:pPr>
            <w:r w:rsidRPr="00D9612F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3402" w:type="dxa"/>
            <w:vMerge w:val="restart"/>
          </w:tcPr>
          <w:p w:rsidR="00843E7F" w:rsidRPr="00E414D1" w:rsidRDefault="00843E7F" w:rsidP="00E85C00">
            <w:pPr>
              <w:rPr>
                <w:sz w:val="20"/>
                <w:szCs w:val="20"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Środki dydaktyczne</w:t>
            </w:r>
          </w:p>
        </w:tc>
        <w:tc>
          <w:tcPr>
            <w:tcW w:w="2410" w:type="dxa"/>
            <w:vMerge w:val="restart"/>
          </w:tcPr>
          <w:p w:rsidR="00843E7F" w:rsidRDefault="00843E7F"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Treści nauczania</w:t>
            </w:r>
          </w:p>
        </w:tc>
        <w:tc>
          <w:tcPr>
            <w:tcW w:w="5528" w:type="dxa"/>
            <w:gridSpan w:val="3"/>
          </w:tcPr>
          <w:p w:rsidR="00843E7F" w:rsidRPr="009A021C" w:rsidRDefault="00843E7F" w:rsidP="009A021C">
            <w:pPr>
              <w:pStyle w:val="PreformattedText"/>
              <w:jc w:val="center"/>
              <w:rPr>
                <w:sz w:val="24"/>
                <w:szCs w:val="24"/>
              </w:rPr>
            </w:pPr>
            <w:r w:rsidRPr="009A021C">
              <w:rPr>
                <w:rFonts w:ascii="Times New Roman" w:hAnsi="Times New Roman"/>
                <w:b/>
                <w:sz w:val="24"/>
                <w:szCs w:val="24"/>
              </w:rPr>
              <w:t>Wymagania</w:t>
            </w:r>
          </w:p>
        </w:tc>
        <w:tc>
          <w:tcPr>
            <w:tcW w:w="1725" w:type="dxa"/>
            <w:vMerge w:val="restart"/>
          </w:tcPr>
          <w:p w:rsidR="00843E7F" w:rsidRPr="009A021C" w:rsidRDefault="00843E7F" w:rsidP="00941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21C">
              <w:rPr>
                <w:rFonts w:ascii="Times New Roman" w:hAnsi="Times New Roman" w:cs="Times New Roman"/>
                <w:b/>
                <w:sz w:val="24"/>
                <w:szCs w:val="24"/>
              </w:rPr>
              <w:t>Odniesienia do podstawy programowej</w:t>
            </w:r>
          </w:p>
        </w:tc>
      </w:tr>
      <w:tr w:rsidR="00843E7F" w:rsidTr="00B36C63">
        <w:trPr>
          <w:trHeight w:val="165"/>
        </w:trPr>
        <w:tc>
          <w:tcPr>
            <w:tcW w:w="1526" w:type="dxa"/>
            <w:vMerge/>
          </w:tcPr>
          <w:p w:rsidR="00843E7F" w:rsidRPr="0094119F" w:rsidRDefault="00843E7F" w:rsidP="0094119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43E7F" w:rsidRPr="0094119F" w:rsidRDefault="00843E7F" w:rsidP="00941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843E7F" w:rsidRPr="00D164CE" w:rsidRDefault="00843E7F" w:rsidP="0094119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843E7F" w:rsidRPr="00D164CE" w:rsidRDefault="00843E7F" w:rsidP="0094119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43E7F" w:rsidRPr="009A021C" w:rsidRDefault="00843E7F" w:rsidP="009A021C">
            <w:pPr>
              <w:pStyle w:val="PreformattedText"/>
              <w:jc w:val="center"/>
              <w:rPr>
                <w:b/>
                <w:sz w:val="24"/>
                <w:szCs w:val="24"/>
              </w:rPr>
            </w:pPr>
            <w:r w:rsidRPr="009A021C">
              <w:rPr>
                <w:b/>
                <w:sz w:val="24"/>
                <w:szCs w:val="24"/>
              </w:rPr>
              <w:t>podstawowe</w:t>
            </w:r>
          </w:p>
        </w:tc>
        <w:tc>
          <w:tcPr>
            <w:tcW w:w="2693" w:type="dxa"/>
            <w:gridSpan w:val="2"/>
          </w:tcPr>
          <w:p w:rsidR="00843E7F" w:rsidRPr="009A021C" w:rsidRDefault="00843E7F" w:rsidP="009A021C">
            <w:pPr>
              <w:pStyle w:val="PreformattedText"/>
              <w:jc w:val="center"/>
              <w:rPr>
                <w:b/>
                <w:sz w:val="24"/>
                <w:szCs w:val="24"/>
              </w:rPr>
            </w:pPr>
            <w:r w:rsidRPr="009A021C">
              <w:rPr>
                <w:b/>
                <w:sz w:val="24"/>
                <w:szCs w:val="24"/>
              </w:rPr>
              <w:t>ponadpodstawowe</w:t>
            </w:r>
          </w:p>
        </w:tc>
        <w:tc>
          <w:tcPr>
            <w:tcW w:w="1725" w:type="dxa"/>
            <w:vMerge/>
          </w:tcPr>
          <w:p w:rsidR="00843E7F" w:rsidRDefault="00843E7F" w:rsidP="0094119F">
            <w:pPr>
              <w:jc w:val="center"/>
            </w:pPr>
          </w:p>
        </w:tc>
      </w:tr>
      <w:tr w:rsidR="00843E7F" w:rsidTr="00D04BBC">
        <w:trPr>
          <w:trHeight w:val="165"/>
        </w:trPr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843E7F" w:rsidRPr="0094119F" w:rsidRDefault="00843E7F" w:rsidP="0094119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843E7F" w:rsidRPr="0094119F" w:rsidRDefault="00843E7F" w:rsidP="00941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843E7F" w:rsidRPr="00D164CE" w:rsidRDefault="00843E7F" w:rsidP="0094119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843E7F" w:rsidRPr="00D164CE" w:rsidRDefault="00843E7F" w:rsidP="0094119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3"/>
          </w:tcPr>
          <w:p w:rsidR="00843E7F" w:rsidRPr="009A021C" w:rsidRDefault="00843E7F" w:rsidP="009A021C">
            <w:pPr>
              <w:pStyle w:val="PreformattedText"/>
              <w:jc w:val="center"/>
              <w:rPr>
                <w:b/>
                <w:sz w:val="24"/>
                <w:szCs w:val="24"/>
              </w:rPr>
            </w:pPr>
            <w:r w:rsidRPr="009A021C">
              <w:rPr>
                <w:b/>
                <w:sz w:val="24"/>
                <w:szCs w:val="24"/>
              </w:rPr>
              <w:t>Uczeń:</w:t>
            </w:r>
          </w:p>
        </w:tc>
        <w:tc>
          <w:tcPr>
            <w:tcW w:w="1725" w:type="dxa"/>
            <w:vMerge/>
          </w:tcPr>
          <w:p w:rsidR="00843E7F" w:rsidRDefault="00843E7F" w:rsidP="0094119F">
            <w:pPr>
              <w:jc w:val="center"/>
            </w:pPr>
          </w:p>
        </w:tc>
      </w:tr>
      <w:tr w:rsidR="00843E7F" w:rsidTr="00D04BBC">
        <w:tc>
          <w:tcPr>
            <w:tcW w:w="1526" w:type="dxa"/>
            <w:tcBorders>
              <w:top w:val="single" w:sz="12" w:space="0" w:color="auto"/>
            </w:tcBorders>
          </w:tcPr>
          <w:p w:rsidR="00843E7F" w:rsidRDefault="00843E7F" w:rsidP="0094119F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43E7F" w:rsidRPr="0094119F" w:rsidRDefault="00843E7F" w:rsidP="0094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843E7F" w:rsidRPr="00D164CE" w:rsidRDefault="00843E7F" w:rsidP="0094119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843E7F" w:rsidRDefault="00843E7F" w:rsidP="0094119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E3A50" w:rsidRPr="0094119F" w:rsidRDefault="000E3A50" w:rsidP="000E3A50">
            <w:pPr>
              <w:pStyle w:val="PreformattedText"/>
              <w:rPr>
                <w:rFonts w:ascii="Times New Roman" w:hAnsi="Times New Roman"/>
              </w:rPr>
            </w:pPr>
            <w:r w:rsidRPr="0094119F">
              <w:rPr>
                <w:rFonts w:ascii="Times New Roman" w:hAnsi="Times New Roman"/>
              </w:rPr>
              <w:t>- rozpoznaje układy symetryczne i asymetryczne na płaszczyźnie oraz w przestrzeni</w:t>
            </w:r>
          </w:p>
          <w:p w:rsidR="000E3A50" w:rsidRDefault="000E3A50" w:rsidP="0094119F">
            <w:pPr>
              <w:pStyle w:val="PreformattedText"/>
              <w:rPr>
                <w:rFonts w:ascii="Times New Roman" w:hAnsi="Times New Roman"/>
              </w:rPr>
            </w:pPr>
            <w:r w:rsidRPr="0094119F">
              <w:rPr>
                <w:rFonts w:ascii="Times New Roman" w:hAnsi="Times New Roman"/>
              </w:rPr>
              <w:t>- podejmuje próbę tworzenia</w:t>
            </w:r>
          </w:p>
          <w:p w:rsidR="00843E7F" w:rsidRPr="0094119F" w:rsidRDefault="00843E7F" w:rsidP="0094119F">
            <w:pPr>
              <w:pStyle w:val="PreformattedText"/>
              <w:rPr>
                <w:rFonts w:ascii="Times New Roman" w:hAnsi="Times New Roman"/>
              </w:rPr>
            </w:pPr>
            <w:r w:rsidRPr="0094119F">
              <w:rPr>
                <w:rFonts w:ascii="Times New Roman" w:hAnsi="Times New Roman"/>
              </w:rPr>
              <w:t>kompozycji symetrycznej i asymetrycznej za pomocą poznanych środków wyrazu</w:t>
            </w:r>
          </w:p>
        </w:tc>
        <w:tc>
          <w:tcPr>
            <w:tcW w:w="2693" w:type="dxa"/>
            <w:gridSpan w:val="2"/>
          </w:tcPr>
          <w:p w:rsidR="000E3A50" w:rsidRDefault="000E3A50" w:rsidP="009A021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porównuje obrazy „Madonna z Dzieciątkiem i świętymi” Sandra Botticellego i „Pani Charpentier z dziećmi” Pierre’a-Auguste’a Renoira</w:t>
            </w:r>
          </w:p>
          <w:p w:rsidR="00843E7F" w:rsidRPr="00D164CE" w:rsidRDefault="00843E7F" w:rsidP="009A021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pod kątem zastosowanej kompozycji</w:t>
            </w:r>
          </w:p>
          <w:p w:rsidR="00843E7F" w:rsidRPr="00D164CE" w:rsidRDefault="00843E7F" w:rsidP="0094119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1725" w:type="dxa"/>
          </w:tcPr>
          <w:p w:rsidR="00843E7F" w:rsidRPr="0094119F" w:rsidRDefault="00843E7F" w:rsidP="0094119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843E7F" w:rsidTr="00B36C63">
        <w:tc>
          <w:tcPr>
            <w:tcW w:w="1526" w:type="dxa"/>
          </w:tcPr>
          <w:p w:rsidR="00843E7F" w:rsidRPr="000E3A50" w:rsidRDefault="00843E7F" w:rsidP="00C07DF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FE3D39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i 8.</w:t>
            </w:r>
            <w:r w:rsidR="000E3A50">
              <w:rPr>
                <w:rFonts w:ascii="Times New Roman" w:hAnsi="Times New Roman"/>
              </w:rPr>
              <w:t xml:space="preserve"> </w:t>
            </w:r>
            <w:r w:rsidRPr="002045D0">
              <w:rPr>
                <w:rFonts w:ascii="Times New Roman" w:hAnsi="Times New Roman"/>
                <w:b/>
              </w:rPr>
              <w:t>Kompozycja otwarta i zamknięta</w:t>
            </w:r>
          </w:p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  <w:p w:rsidR="00843E7F" w:rsidRDefault="00843E7F"/>
        </w:tc>
        <w:tc>
          <w:tcPr>
            <w:tcW w:w="992" w:type="dxa"/>
          </w:tcPr>
          <w:p w:rsidR="00843E7F" w:rsidRPr="00C07DFF" w:rsidRDefault="00843E7F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</w:t>
            </w:r>
            <w:r>
              <w:rPr>
                <w:rFonts w:ascii="Times New Roman" w:hAnsi="Times New Roman"/>
              </w:rPr>
              <w:t>odręcznik „Do dzieła!”, s. 22–24</w:t>
            </w:r>
          </w:p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  <w:p w:rsidR="00843E7F" w:rsidRPr="009F52A3" w:rsidRDefault="00843E7F" w:rsidP="00C07DFF">
            <w:pPr>
              <w:pStyle w:val="PreformattedText"/>
              <w:rPr>
                <w:rFonts w:ascii="Times New Roman" w:hAnsi="Times New Roman"/>
                <w:b/>
              </w:rPr>
            </w:pPr>
            <w:r w:rsidRPr="009F52A3">
              <w:rPr>
                <w:rFonts w:ascii="Times New Roman" w:hAnsi="Times New Roman"/>
                <w:b/>
              </w:rPr>
              <w:t xml:space="preserve">Każdy uczeń przynosi na lekcję: </w:t>
            </w:r>
          </w:p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b</w:t>
            </w:r>
            <w:r w:rsidR="000E3A50">
              <w:rPr>
                <w:rFonts w:ascii="Times New Roman" w:hAnsi="Times New Roman"/>
              </w:rPr>
              <w:t xml:space="preserve">lok rysunkowy, kolorową kartkę  </w:t>
            </w:r>
            <w:r w:rsidRPr="00D164CE">
              <w:rPr>
                <w:rFonts w:ascii="Times New Roman" w:hAnsi="Times New Roman"/>
              </w:rPr>
              <w:t>z bloku, połowę arkusza kolorowego brystolu, kolorowy papier, farby, pędzel, ołówek, linijkę, czarny flamaster, cyrkiel, nożyczki, klej</w:t>
            </w:r>
          </w:p>
          <w:p w:rsidR="00843E7F" w:rsidRDefault="00843E7F"/>
        </w:tc>
        <w:tc>
          <w:tcPr>
            <w:tcW w:w="2410" w:type="dxa"/>
          </w:tcPr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cechy kompozycji otwartej i zamkniętej </w:t>
            </w:r>
          </w:p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sposoby </w:t>
            </w:r>
            <w:r w:rsidR="000E3A50">
              <w:rPr>
                <w:rFonts w:ascii="Times New Roman" w:hAnsi="Times New Roman"/>
              </w:rPr>
              <w:t xml:space="preserve">tworzenia oraz funkcja w dziele </w:t>
            </w:r>
            <w:r w:rsidRPr="00D164CE">
              <w:rPr>
                <w:rFonts w:ascii="Times New Roman" w:hAnsi="Times New Roman"/>
              </w:rPr>
              <w:t>plastycznym kompozycji otwartej i zamkniętej</w:t>
            </w:r>
          </w:p>
          <w:p w:rsidR="00843E7F" w:rsidRDefault="00843E7F"/>
        </w:tc>
        <w:tc>
          <w:tcPr>
            <w:tcW w:w="2835" w:type="dxa"/>
          </w:tcPr>
          <w:p w:rsidR="00843E7F" w:rsidRPr="00C07DFF" w:rsidRDefault="00843E7F" w:rsidP="00C07DFF">
            <w:pPr>
              <w:pStyle w:val="PreformattedText"/>
              <w:rPr>
                <w:rFonts w:ascii="Times New Roman" w:hAnsi="Times New Roman"/>
              </w:rPr>
            </w:pPr>
            <w:r w:rsidRPr="00C07DFF">
              <w:rPr>
                <w:rFonts w:ascii="Times New Roman" w:hAnsi="Times New Roman"/>
              </w:rPr>
              <w:t>- wymienia cechy kompozycji otwartej i zamkniętej</w:t>
            </w:r>
          </w:p>
          <w:p w:rsidR="00843E7F" w:rsidRPr="00C07DFF" w:rsidRDefault="00843E7F" w:rsidP="00C07DFF">
            <w:pPr>
              <w:pStyle w:val="PreformattedText"/>
              <w:rPr>
                <w:rFonts w:ascii="Times New Roman" w:hAnsi="Times New Roman"/>
              </w:rPr>
            </w:pPr>
            <w:r w:rsidRPr="00C07DFF">
              <w:rPr>
                <w:rFonts w:ascii="Times New Roman" w:hAnsi="Times New Roman"/>
              </w:rPr>
              <w:t>- wykonuje pracę, w której stosuje kompozycję zamkniętą</w:t>
            </w:r>
          </w:p>
          <w:p w:rsidR="00843E7F" w:rsidRPr="00C07DFF" w:rsidRDefault="00843E7F" w:rsidP="00C07DFF">
            <w:pPr>
              <w:pStyle w:val="PreformattedText"/>
              <w:rPr>
                <w:rFonts w:ascii="Times New Roman" w:hAnsi="Times New Roman"/>
              </w:rPr>
            </w:pPr>
            <w:r w:rsidRPr="00C07DFF">
              <w:rPr>
                <w:rFonts w:ascii="Times New Roman" w:hAnsi="Times New Roman"/>
              </w:rPr>
              <w:t>- wskazuje przykłady kompozycji otwartej i zamkniętej w najbliższym otoczeniu</w:t>
            </w:r>
          </w:p>
          <w:p w:rsidR="00843E7F" w:rsidRPr="00C07DFF" w:rsidRDefault="00843E7F" w:rsidP="00C07DFF">
            <w:pPr>
              <w:pStyle w:val="PreformattedText"/>
              <w:rPr>
                <w:rFonts w:ascii="Times New Roman" w:hAnsi="Times New Roman"/>
              </w:rPr>
            </w:pPr>
            <w:r w:rsidRPr="00C07DFF">
              <w:rPr>
                <w:rFonts w:ascii="Times New Roman" w:hAnsi="Times New Roman"/>
              </w:rPr>
              <w:t>- przedstawia na płaszczyźnie kompozycję otwartą złożoną z kilku powtarzających się elementów</w:t>
            </w:r>
          </w:p>
          <w:p w:rsidR="00843E7F" w:rsidRDefault="00843E7F" w:rsidP="00C07DFF">
            <w:r w:rsidRPr="00C07DFF">
              <w:rPr>
                <w:rFonts w:ascii="Times New Roman" w:hAnsi="Times New Roman"/>
                <w:sz w:val="20"/>
                <w:szCs w:val="20"/>
              </w:rPr>
              <w:t>- określa rodzaj kompozycji wybranych dzieł malarskich</w:t>
            </w:r>
          </w:p>
        </w:tc>
        <w:tc>
          <w:tcPr>
            <w:tcW w:w="2693" w:type="dxa"/>
            <w:gridSpan w:val="2"/>
          </w:tcPr>
          <w:p w:rsidR="00843E7F" w:rsidRPr="00C07DFF" w:rsidRDefault="00843E7F" w:rsidP="00C07DFF">
            <w:pPr>
              <w:pStyle w:val="PreformattedText"/>
              <w:rPr>
                <w:rFonts w:ascii="Times New Roman" w:hAnsi="Times New Roman"/>
              </w:rPr>
            </w:pPr>
            <w:r w:rsidRPr="00C07DFF">
              <w:rPr>
                <w:rFonts w:ascii="Times New Roman" w:hAnsi="Times New Roman"/>
              </w:rPr>
              <w:t>- wskazuje różnice między kompozycją otwartą i zamkniętą</w:t>
            </w:r>
          </w:p>
          <w:p w:rsidR="00843E7F" w:rsidRPr="00C07DFF" w:rsidRDefault="00843E7F" w:rsidP="00C07DFF">
            <w:pPr>
              <w:pStyle w:val="PreformattedText"/>
              <w:rPr>
                <w:rFonts w:ascii="Times New Roman" w:hAnsi="Times New Roman"/>
              </w:rPr>
            </w:pPr>
            <w:r w:rsidRPr="00C07DFF">
              <w:rPr>
                <w:rFonts w:ascii="Times New Roman" w:hAnsi="Times New Roman"/>
              </w:rPr>
              <w:t>- tworzy samodzielnie lub w grupie kompozycję otwartą i zamkniętą na płaszczyźnie z zastosowaniem wybranej techniki</w:t>
            </w:r>
          </w:p>
          <w:p w:rsidR="00843E7F" w:rsidRPr="00C07DFF" w:rsidRDefault="00843E7F" w:rsidP="00C07DFF">
            <w:pPr>
              <w:pStyle w:val="PreformattedText"/>
              <w:rPr>
                <w:rFonts w:ascii="Times New Roman" w:hAnsi="Times New Roman"/>
              </w:rPr>
            </w:pPr>
            <w:r w:rsidRPr="00C07DFF">
              <w:rPr>
                <w:rFonts w:ascii="Times New Roman" w:hAnsi="Times New Roman"/>
              </w:rPr>
              <w:t>- przedstawia rolę kompozycji jako środka wyrazu plastycznego</w:t>
            </w:r>
          </w:p>
          <w:p w:rsidR="00843E7F" w:rsidRPr="00C07DFF" w:rsidRDefault="00843E7F" w:rsidP="00C07DFF">
            <w:pPr>
              <w:pStyle w:val="PreformattedText"/>
              <w:rPr>
                <w:rFonts w:ascii="Times New Roman" w:hAnsi="Times New Roman"/>
              </w:rPr>
            </w:pPr>
            <w:r w:rsidRPr="00C07DFF">
              <w:rPr>
                <w:rFonts w:ascii="Times New Roman" w:hAnsi="Times New Roman"/>
              </w:rPr>
              <w:t>- w twórczy sposób stosuje odpowiednie środki wyrazu plastycznego do ukazania kompozycji otwartej i zamkniętej</w:t>
            </w:r>
          </w:p>
          <w:p w:rsidR="00843E7F" w:rsidRDefault="00843E7F" w:rsidP="00C07DFF">
            <w:r w:rsidRPr="00C07DFF">
              <w:rPr>
                <w:rFonts w:ascii="Times New Roman" w:hAnsi="Times New Roman"/>
                <w:sz w:val="20"/>
                <w:szCs w:val="20"/>
              </w:rPr>
              <w:t>- porównuje reprodukcje dzieł „Wenecja” Edwarda Dwurnika i „Trzej muzykanci” Pabla Picassa pod kątem gamy barwnej oraz kompozycji</w:t>
            </w:r>
          </w:p>
        </w:tc>
        <w:tc>
          <w:tcPr>
            <w:tcW w:w="1725" w:type="dxa"/>
          </w:tcPr>
          <w:p w:rsidR="00843E7F" w:rsidRPr="00C07DFF" w:rsidRDefault="00843E7F" w:rsidP="00C07DF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C07DFF">
              <w:rPr>
                <w:rFonts w:ascii="Times New Roman" w:hAnsi="Times New Roman"/>
              </w:rPr>
              <w:t>2.1</w:t>
            </w:r>
          </w:p>
          <w:p w:rsidR="00843E7F" w:rsidRDefault="00843E7F" w:rsidP="00C07DFF">
            <w:pPr>
              <w:jc w:val="center"/>
            </w:pPr>
            <w:r w:rsidRPr="00C07DF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</w:tr>
      <w:tr w:rsidR="00843E7F" w:rsidTr="00B36C63">
        <w:trPr>
          <w:trHeight w:val="20"/>
        </w:trPr>
        <w:tc>
          <w:tcPr>
            <w:tcW w:w="1526" w:type="dxa"/>
          </w:tcPr>
          <w:p w:rsidR="00843E7F" w:rsidRPr="000E3A50" w:rsidRDefault="00843E7F" w:rsidP="00C07DF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9. i 10.</w:t>
            </w:r>
            <w:r w:rsidR="000E3A50">
              <w:rPr>
                <w:rFonts w:ascii="Times New Roman" w:hAnsi="Times New Roman"/>
              </w:rPr>
              <w:t xml:space="preserve"> </w:t>
            </w:r>
            <w:r w:rsidRPr="002045D0">
              <w:rPr>
                <w:rFonts w:ascii="Times New Roman" w:hAnsi="Times New Roman"/>
                <w:b/>
              </w:rPr>
              <w:t>Kompozycja statyczna i dynamiczna</w:t>
            </w:r>
          </w:p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  <w:p w:rsidR="00843E7F" w:rsidRPr="00FE3D39" w:rsidRDefault="00843E7F" w:rsidP="00C07DFF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43E7F" w:rsidRPr="00C07DFF" w:rsidRDefault="00843E7F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</w:t>
            </w:r>
            <w:r>
              <w:rPr>
                <w:rFonts w:ascii="Times New Roman" w:hAnsi="Times New Roman"/>
              </w:rPr>
              <w:t>odręcznik „Do dzieła!”, s. 25–27</w:t>
            </w:r>
          </w:p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  <w:p w:rsidR="00843E7F" w:rsidRPr="009F52A3" w:rsidRDefault="00843E7F" w:rsidP="00C07DFF">
            <w:pPr>
              <w:pStyle w:val="PreformattedText"/>
              <w:rPr>
                <w:rFonts w:ascii="Times New Roman" w:hAnsi="Times New Roman"/>
                <w:b/>
              </w:rPr>
            </w:pPr>
            <w:r w:rsidRPr="009F52A3">
              <w:rPr>
                <w:rFonts w:ascii="Times New Roman" w:hAnsi="Times New Roman"/>
                <w:b/>
              </w:rPr>
              <w:t xml:space="preserve">Każdy uczeń przynosi na lekcję: </w:t>
            </w:r>
          </w:p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blok rysunkowy, węgiel rysunkowy, farby (czerwoną, żółtą, czarną, brązową), pastele olejne, pędzel, gumkę chlebówkę, plastikową słomkę, gazety </w:t>
            </w:r>
            <w:r w:rsidR="00AA1D02">
              <w:rPr>
                <w:rFonts w:ascii="Times New Roman" w:hAnsi="Times New Roman"/>
              </w:rPr>
              <w:t>do podłożenia, naczynie na wodę</w:t>
            </w:r>
          </w:p>
        </w:tc>
        <w:tc>
          <w:tcPr>
            <w:tcW w:w="2410" w:type="dxa"/>
          </w:tcPr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cechy kompozycji statycznej i dynamicznej</w:t>
            </w:r>
          </w:p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sposoby tworzenia oraz funkcja w dziele plastycznym kompozycji statycznej i dynamicznej</w:t>
            </w:r>
          </w:p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omawia cechy kompozycji statycznej i dynamicznej</w:t>
            </w:r>
          </w:p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przykłady kompozycji statycznej i dynamicznej w najbliższym otoczeniu</w:t>
            </w:r>
          </w:p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elementy i układy</w:t>
            </w:r>
            <w:r w:rsidRPr="00D164CE">
              <w:rPr>
                <w:rFonts w:ascii="Times New Roman" w:hAnsi="Times New Roman"/>
              </w:rPr>
              <w:t xml:space="preserve"> tworzące kompozycję dynamiczną i statyczną</w:t>
            </w:r>
          </w:p>
          <w:p w:rsidR="00843E7F" w:rsidRPr="00C07DFF" w:rsidRDefault="00843E7F" w:rsidP="00843E7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</w:tcPr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na płaszczyźnie kompozycję dynamiczną z zastosowaniem wybranej techniki plastycznej</w:t>
            </w:r>
          </w:p>
          <w:p w:rsidR="000C5A2C" w:rsidRDefault="00843E7F" w:rsidP="00C07DF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omawia obrazy „Portret chłopca z rudymi włosami” Amadea Modiglianiego i „Kościół w Murnau” Wassilego Kand</w:t>
            </w:r>
            <w:r w:rsidR="00AA1D02">
              <w:rPr>
                <w:rFonts w:ascii="Times New Roman" w:hAnsi="Times New Roman"/>
              </w:rPr>
              <w:t>inskiego pod kątem zastosowanej</w:t>
            </w:r>
            <w:r w:rsidR="006D5440">
              <w:rPr>
                <w:rFonts w:ascii="Times New Roman" w:hAnsi="Times New Roman"/>
              </w:rPr>
              <w:t xml:space="preserve"> </w:t>
            </w:r>
          </w:p>
          <w:p w:rsidR="008F41C6" w:rsidRPr="00C07DFF" w:rsidRDefault="008F41C6" w:rsidP="00C07DF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1725" w:type="dxa"/>
          </w:tcPr>
          <w:p w:rsidR="00843E7F" w:rsidRDefault="00843E7F" w:rsidP="005F78DE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  <w:p w:rsidR="00843E7F" w:rsidRPr="00C07DFF" w:rsidRDefault="00843E7F" w:rsidP="005F78DE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843E7F" w:rsidTr="00B36C63">
        <w:trPr>
          <w:trHeight w:val="75"/>
        </w:trPr>
        <w:tc>
          <w:tcPr>
            <w:tcW w:w="1526" w:type="dxa"/>
            <w:vMerge w:val="restart"/>
          </w:tcPr>
          <w:p w:rsidR="00843E7F" w:rsidRDefault="00843E7F" w:rsidP="00C07DFF">
            <w:pPr>
              <w:pStyle w:val="PreformattedText"/>
              <w:rPr>
                <w:rFonts w:ascii="Times New Roman" w:hAnsi="Times New Roman"/>
                <w:b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Numer i temat lekcji</w:t>
            </w:r>
          </w:p>
        </w:tc>
        <w:tc>
          <w:tcPr>
            <w:tcW w:w="992" w:type="dxa"/>
            <w:vMerge w:val="restart"/>
          </w:tcPr>
          <w:p w:rsidR="00843E7F" w:rsidRPr="00C07DFF" w:rsidRDefault="00843E7F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2F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3402" w:type="dxa"/>
            <w:vMerge w:val="restart"/>
          </w:tcPr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Środki dydaktyczne</w:t>
            </w:r>
          </w:p>
        </w:tc>
        <w:tc>
          <w:tcPr>
            <w:tcW w:w="2410" w:type="dxa"/>
            <w:vMerge w:val="restart"/>
          </w:tcPr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Treści nauczania</w:t>
            </w:r>
          </w:p>
        </w:tc>
        <w:tc>
          <w:tcPr>
            <w:tcW w:w="5528" w:type="dxa"/>
            <w:gridSpan w:val="3"/>
          </w:tcPr>
          <w:p w:rsidR="00843E7F" w:rsidRPr="00D164CE" w:rsidRDefault="00843E7F" w:rsidP="00843E7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rFonts w:ascii="Times New Roman" w:hAnsi="Times New Roman"/>
                <w:b/>
                <w:sz w:val="24"/>
                <w:szCs w:val="24"/>
              </w:rPr>
              <w:t>Wymagania</w:t>
            </w:r>
          </w:p>
        </w:tc>
        <w:tc>
          <w:tcPr>
            <w:tcW w:w="1725" w:type="dxa"/>
            <w:vMerge w:val="restart"/>
          </w:tcPr>
          <w:p w:rsidR="00843E7F" w:rsidRDefault="00843E7F" w:rsidP="005F78DE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rFonts w:ascii="Times New Roman" w:hAnsi="Times New Roman"/>
                <w:b/>
                <w:sz w:val="24"/>
                <w:szCs w:val="24"/>
              </w:rPr>
              <w:t>Odniesienia do podstawy programowej</w:t>
            </w:r>
          </w:p>
        </w:tc>
      </w:tr>
      <w:tr w:rsidR="00843E7F" w:rsidTr="00B36C63">
        <w:trPr>
          <w:trHeight w:val="75"/>
        </w:trPr>
        <w:tc>
          <w:tcPr>
            <w:tcW w:w="1526" w:type="dxa"/>
            <w:vMerge/>
          </w:tcPr>
          <w:p w:rsidR="00843E7F" w:rsidRDefault="00843E7F" w:rsidP="00C07DFF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843E7F" w:rsidRPr="00C07DFF" w:rsidRDefault="00843E7F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43E7F" w:rsidRPr="00D164CE" w:rsidRDefault="00843E7F" w:rsidP="00843E7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b/>
                <w:sz w:val="24"/>
                <w:szCs w:val="24"/>
              </w:rPr>
              <w:t>podstawowe</w:t>
            </w:r>
          </w:p>
        </w:tc>
        <w:tc>
          <w:tcPr>
            <w:tcW w:w="2693" w:type="dxa"/>
            <w:gridSpan w:val="2"/>
          </w:tcPr>
          <w:p w:rsidR="00843E7F" w:rsidRPr="00D164CE" w:rsidRDefault="00843E7F" w:rsidP="00843E7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b/>
                <w:sz w:val="24"/>
                <w:szCs w:val="24"/>
              </w:rPr>
              <w:t>ponadpodstawowe</w:t>
            </w:r>
          </w:p>
        </w:tc>
        <w:tc>
          <w:tcPr>
            <w:tcW w:w="1725" w:type="dxa"/>
            <w:vMerge/>
          </w:tcPr>
          <w:p w:rsidR="00843E7F" w:rsidRDefault="00843E7F" w:rsidP="005F78DE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843E7F" w:rsidTr="00D04BBC">
        <w:trPr>
          <w:trHeight w:val="75"/>
        </w:trPr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843E7F" w:rsidRDefault="00843E7F" w:rsidP="00C07DFF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843E7F" w:rsidRPr="00C07DFF" w:rsidRDefault="00843E7F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3"/>
          </w:tcPr>
          <w:p w:rsidR="00843E7F" w:rsidRPr="00D164CE" w:rsidRDefault="00843E7F" w:rsidP="00843E7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b/>
                <w:sz w:val="24"/>
                <w:szCs w:val="24"/>
              </w:rPr>
              <w:t>Uczeń:</w:t>
            </w:r>
          </w:p>
        </w:tc>
        <w:tc>
          <w:tcPr>
            <w:tcW w:w="1725" w:type="dxa"/>
            <w:vMerge/>
          </w:tcPr>
          <w:p w:rsidR="00843E7F" w:rsidRDefault="00843E7F" w:rsidP="005F78DE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843E7F" w:rsidTr="00D04BBC">
        <w:tc>
          <w:tcPr>
            <w:tcW w:w="1526" w:type="dxa"/>
            <w:tcBorders>
              <w:top w:val="single" w:sz="12" w:space="0" w:color="auto"/>
            </w:tcBorders>
          </w:tcPr>
          <w:p w:rsidR="00843E7F" w:rsidRDefault="00843E7F" w:rsidP="00C07DFF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43E7F" w:rsidRPr="00C07DFF" w:rsidRDefault="00843E7F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C5A2C" w:rsidRDefault="000C5A2C" w:rsidP="000C5A2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przedstawia na</w:t>
            </w:r>
            <w:r>
              <w:rPr>
                <w:rFonts w:ascii="Times New Roman" w:hAnsi="Times New Roman"/>
              </w:rPr>
              <w:t xml:space="preserve"> płaszczyźnie scenę rodzajową z </w:t>
            </w:r>
            <w:r w:rsidRPr="00D164CE">
              <w:rPr>
                <w:rFonts w:ascii="Times New Roman" w:hAnsi="Times New Roman"/>
              </w:rPr>
              <w:t>zastosowaniem</w:t>
            </w:r>
          </w:p>
          <w:p w:rsidR="00AA1D02" w:rsidRPr="00D164CE" w:rsidRDefault="00AA1D02" w:rsidP="00AA1D0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kompozycji statycznej</w:t>
            </w:r>
          </w:p>
          <w:p w:rsidR="00AA1D02" w:rsidRDefault="00AA1D02" w:rsidP="00AA1D0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wskazuje przykłady kompozycji statycznej i</w:t>
            </w:r>
          </w:p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dynamicznej w reprodukcjach wybranych dzieł</w:t>
            </w:r>
          </w:p>
        </w:tc>
        <w:tc>
          <w:tcPr>
            <w:tcW w:w="2693" w:type="dxa"/>
            <w:gridSpan w:val="2"/>
          </w:tcPr>
          <w:p w:rsidR="006D5440" w:rsidRDefault="006D5440" w:rsidP="00AA1D02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kompozycji</w:t>
            </w:r>
          </w:p>
          <w:p w:rsidR="00843E7F" w:rsidRPr="00D164CE" w:rsidRDefault="00AA1D02" w:rsidP="00AA1D0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twórczo wykorzystuje różnorodne techniki i środki wyrazu do tworzenia kompozycji statycznej i dynamicznej</w:t>
            </w:r>
          </w:p>
        </w:tc>
        <w:tc>
          <w:tcPr>
            <w:tcW w:w="1725" w:type="dxa"/>
          </w:tcPr>
          <w:p w:rsidR="00843E7F" w:rsidRDefault="00843E7F" w:rsidP="005F78DE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843E7F" w:rsidTr="00B36C63">
        <w:tc>
          <w:tcPr>
            <w:tcW w:w="1526" w:type="dxa"/>
          </w:tcPr>
          <w:p w:rsidR="00843E7F" w:rsidRPr="00FE3D39" w:rsidRDefault="00843E7F" w:rsidP="005F78DE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FE3D39">
              <w:rPr>
                <w:rFonts w:ascii="Times New Roman" w:hAnsi="Times New Roman"/>
                <w:b/>
              </w:rPr>
              <w:t>.</w:t>
            </w:r>
          </w:p>
          <w:p w:rsidR="00843E7F" w:rsidRPr="002045D0" w:rsidRDefault="00843E7F" w:rsidP="005F78DE">
            <w:pPr>
              <w:pStyle w:val="PreformattedText"/>
              <w:rPr>
                <w:rFonts w:ascii="Times New Roman" w:hAnsi="Times New Roman"/>
                <w:b/>
              </w:rPr>
            </w:pPr>
            <w:r w:rsidRPr="002045D0">
              <w:rPr>
                <w:rFonts w:ascii="Times New Roman" w:hAnsi="Times New Roman"/>
                <w:b/>
              </w:rPr>
              <w:t>Kompozycja rytmiczna</w:t>
            </w:r>
          </w:p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</w:p>
          <w:p w:rsidR="00843E7F" w:rsidRPr="00FE3D39" w:rsidRDefault="00843E7F" w:rsidP="00C07DFF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43E7F" w:rsidRPr="00C07DFF" w:rsidRDefault="00843E7F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</w:t>
            </w:r>
            <w:r>
              <w:rPr>
                <w:rFonts w:ascii="Times New Roman" w:hAnsi="Times New Roman"/>
              </w:rPr>
              <w:t>odręcznik „Do dzieła!”, s. 28–29</w:t>
            </w:r>
          </w:p>
          <w:p w:rsidR="00843E7F" w:rsidRPr="00D164CE" w:rsidRDefault="00843E7F" w:rsidP="005F78DE">
            <w:pPr>
              <w:pStyle w:val="PreformattedText"/>
              <w:ind w:right="5"/>
              <w:rPr>
                <w:rFonts w:ascii="Times New Roman" w:hAnsi="Times New Roman"/>
              </w:rPr>
            </w:pPr>
          </w:p>
          <w:p w:rsidR="00843E7F" w:rsidRPr="00FE3D39" w:rsidRDefault="00843E7F" w:rsidP="005F78DE">
            <w:pPr>
              <w:pStyle w:val="PreformattedText"/>
              <w:ind w:right="5"/>
              <w:rPr>
                <w:rFonts w:ascii="Times New Roman" w:hAnsi="Times New Roman"/>
                <w:b/>
              </w:rPr>
            </w:pPr>
            <w:r w:rsidRPr="00FE3D39">
              <w:rPr>
                <w:rFonts w:ascii="Times New Roman" w:hAnsi="Times New Roman"/>
                <w:b/>
              </w:rPr>
              <w:t xml:space="preserve">Każdy uczeń przynosi na lekcję materiały do jednej </w:t>
            </w:r>
            <w:r>
              <w:rPr>
                <w:rFonts w:ascii="Times New Roman" w:hAnsi="Times New Roman"/>
                <w:b/>
              </w:rPr>
              <w:t xml:space="preserve">z </w:t>
            </w:r>
            <w:r w:rsidRPr="00FE3D39">
              <w:rPr>
                <w:rFonts w:ascii="Times New Roman" w:hAnsi="Times New Roman"/>
                <w:b/>
              </w:rPr>
              <w:t xml:space="preserve">trzech prac do wyboru: </w:t>
            </w:r>
          </w:p>
          <w:p w:rsidR="00843E7F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blok rysunkowy, farby plakatowe</w:t>
            </w:r>
            <w:r>
              <w:rPr>
                <w:rFonts w:ascii="Times New Roman" w:hAnsi="Times New Roman"/>
              </w:rPr>
              <w:t xml:space="preserve">, pędzel, naczynie na wodę, </w:t>
            </w:r>
            <w:r w:rsidRPr="00D164CE">
              <w:rPr>
                <w:rFonts w:ascii="Times New Roman" w:hAnsi="Times New Roman"/>
              </w:rPr>
              <w:t xml:space="preserve">plastikowy </w:t>
            </w:r>
            <w:r>
              <w:rPr>
                <w:rFonts w:ascii="Times New Roman" w:hAnsi="Times New Roman"/>
              </w:rPr>
              <w:t>talerz do mieszania farb</w:t>
            </w:r>
          </w:p>
          <w:p w:rsidR="00843E7F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blok rysunkowy, kredki</w:t>
            </w:r>
          </w:p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164CE">
              <w:rPr>
                <w:rFonts w:ascii="Times New Roman" w:hAnsi="Times New Roman"/>
              </w:rPr>
              <w:t>brązową kartkę</w:t>
            </w:r>
            <w:r>
              <w:rPr>
                <w:rFonts w:ascii="Times New Roman" w:hAnsi="Times New Roman"/>
              </w:rPr>
              <w:t>,</w:t>
            </w:r>
            <w:r w:rsidRPr="00D164CE">
              <w:rPr>
                <w:rFonts w:ascii="Times New Roman" w:hAnsi="Times New Roman"/>
              </w:rPr>
              <w:t xml:space="preserve"> farby plakatowe, pędzel, naczynie na wodę</w:t>
            </w:r>
          </w:p>
        </w:tc>
        <w:tc>
          <w:tcPr>
            <w:tcW w:w="2410" w:type="dxa"/>
          </w:tcPr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cechy kompozycji rytmicznej</w:t>
            </w:r>
          </w:p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sposoby tworzenia kompozycji rytmicznej oraz jej funkcja w dziele plastycznym</w:t>
            </w:r>
          </w:p>
        </w:tc>
        <w:tc>
          <w:tcPr>
            <w:tcW w:w="2835" w:type="dxa"/>
          </w:tcPr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wskazuje układy rytmiczne w najbliższym otoczeniu</w:t>
            </w:r>
          </w:p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Pr="00F35FD5">
              <w:rPr>
                <w:rFonts w:ascii="Times New Roman" w:hAnsi="Times New Roman"/>
                <w:color w:val="000000"/>
              </w:rPr>
              <w:t>wykonuje</w:t>
            </w:r>
            <w:r w:rsidRPr="00D164CE">
              <w:rPr>
                <w:rFonts w:ascii="Times New Roman" w:hAnsi="Times New Roman"/>
              </w:rPr>
              <w:t xml:space="preserve"> kompozycję rytmiczną poprzez odbijanie wzoru z szablonu</w:t>
            </w:r>
          </w:p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wyjaśnia, czym się charakteryzuje kompozycja rytmiczna</w:t>
            </w:r>
          </w:p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tworzy na płaszczyźnie układy z zastosowaniem kompozycji rytmicznej</w:t>
            </w:r>
          </w:p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</w:p>
          <w:p w:rsidR="00843E7F" w:rsidRPr="00C07DFF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</w:tcPr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Pr="00F35FD5">
              <w:rPr>
                <w:rFonts w:ascii="Times New Roman" w:hAnsi="Times New Roman"/>
                <w:color w:val="000000"/>
              </w:rPr>
              <w:t>wymienia</w:t>
            </w:r>
            <w:r w:rsidRPr="00D164CE">
              <w:rPr>
                <w:rFonts w:ascii="Times New Roman" w:hAnsi="Times New Roman"/>
              </w:rPr>
              <w:t xml:space="preserve"> różne rodzaje rytmów i wyjaśnia, jakie elementy mogą je tworzyć</w:t>
            </w:r>
          </w:p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realizuje pracę na zadany temat z zastosowaniem kompozyc</w:t>
            </w:r>
            <w:r>
              <w:rPr>
                <w:rFonts w:ascii="Times New Roman" w:hAnsi="Times New Roman"/>
              </w:rPr>
              <w:t xml:space="preserve">ji rytmicznej, z uwzględnieniem </w:t>
            </w:r>
            <w:r w:rsidRPr="00D164CE">
              <w:rPr>
                <w:rFonts w:ascii="Times New Roman" w:hAnsi="Times New Roman"/>
              </w:rPr>
              <w:t>dowolnego rodzaju rytmu</w:t>
            </w:r>
          </w:p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omawia reprodukcję obrazu „Port rybacki w Collioure” André Deraina</w:t>
            </w:r>
          </w:p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wyjaśnia, jakie zjawiska można przedstawić na płaszczyźnie </w:t>
            </w:r>
            <w:r w:rsidRPr="00F35FD5">
              <w:rPr>
                <w:rFonts w:ascii="Times New Roman" w:hAnsi="Times New Roman"/>
                <w:color w:val="000000"/>
              </w:rPr>
              <w:t>z zastosowaniem</w:t>
            </w:r>
            <w:r>
              <w:rPr>
                <w:rFonts w:ascii="Times New Roman" w:hAnsi="Times New Roman"/>
                <w:color w:val="C00000"/>
              </w:rPr>
              <w:t xml:space="preserve"> </w:t>
            </w:r>
            <w:r w:rsidRPr="00D164CE">
              <w:rPr>
                <w:rFonts w:ascii="Times New Roman" w:hAnsi="Times New Roman"/>
              </w:rPr>
              <w:t>kompozycji rytmicznej</w:t>
            </w:r>
          </w:p>
          <w:p w:rsidR="00843E7F" w:rsidRPr="00C07DFF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wskazuje przykłady kompozycji rytmicznej w wybranych dziełach</w:t>
            </w:r>
          </w:p>
        </w:tc>
        <w:tc>
          <w:tcPr>
            <w:tcW w:w="1725" w:type="dxa"/>
          </w:tcPr>
          <w:p w:rsidR="00843E7F" w:rsidRDefault="00843E7F" w:rsidP="005F78DE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  <w:p w:rsidR="00843E7F" w:rsidRPr="00C07DFF" w:rsidRDefault="00843E7F" w:rsidP="005F78DE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843E7F" w:rsidTr="00B36C63">
        <w:tc>
          <w:tcPr>
            <w:tcW w:w="1526" w:type="dxa"/>
          </w:tcPr>
          <w:p w:rsidR="00843E7F" w:rsidRPr="00FE3D39" w:rsidRDefault="00843E7F" w:rsidP="005F78DE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FE3D39">
              <w:rPr>
                <w:rFonts w:ascii="Times New Roman" w:hAnsi="Times New Roman"/>
                <w:b/>
              </w:rPr>
              <w:t>.</w:t>
            </w:r>
          </w:p>
          <w:p w:rsidR="00843E7F" w:rsidRPr="002045D0" w:rsidRDefault="00843E7F" w:rsidP="005F78DE">
            <w:pPr>
              <w:pStyle w:val="PreformattedText"/>
              <w:rPr>
                <w:rFonts w:ascii="Times New Roman" w:hAnsi="Times New Roman"/>
                <w:b/>
              </w:rPr>
            </w:pPr>
            <w:r w:rsidRPr="002045D0">
              <w:rPr>
                <w:rFonts w:ascii="Times New Roman" w:hAnsi="Times New Roman"/>
                <w:b/>
              </w:rPr>
              <w:t>Perspektywa rzędowa</w:t>
            </w:r>
          </w:p>
          <w:p w:rsidR="00843E7F" w:rsidRPr="00FE3D39" w:rsidRDefault="00843E7F" w:rsidP="00C07DFF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43E7F" w:rsidRPr="00C07DFF" w:rsidRDefault="00C068C9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</w:t>
            </w:r>
            <w:r>
              <w:rPr>
                <w:rFonts w:ascii="Times New Roman" w:hAnsi="Times New Roman"/>
              </w:rPr>
              <w:t>odręcznik „Do dzieła!”, s. 30–32</w:t>
            </w:r>
          </w:p>
          <w:p w:rsidR="00843E7F" w:rsidRPr="00D164CE" w:rsidRDefault="00843E7F" w:rsidP="005F78DE">
            <w:pPr>
              <w:pStyle w:val="PreformattedText"/>
              <w:ind w:right="5"/>
              <w:rPr>
                <w:rFonts w:ascii="Times New Roman" w:hAnsi="Times New Roman"/>
              </w:rPr>
            </w:pPr>
          </w:p>
          <w:p w:rsidR="00843E7F" w:rsidRPr="00FE3D39" w:rsidRDefault="00843E7F" w:rsidP="005F78DE">
            <w:pPr>
              <w:pStyle w:val="PreformattedText"/>
              <w:ind w:right="5"/>
              <w:rPr>
                <w:rFonts w:ascii="Times New Roman" w:hAnsi="Times New Roman"/>
                <w:b/>
              </w:rPr>
            </w:pPr>
            <w:r w:rsidRPr="00FE3D39">
              <w:rPr>
                <w:rFonts w:ascii="Times New Roman" w:hAnsi="Times New Roman"/>
                <w:b/>
              </w:rPr>
              <w:t xml:space="preserve">Każdy uczeń przynosi na lekcję materiały do jednej </w:t>
            </w:r>
            <w:r>
              <w:rPr>
                <w:rFonts w:ascii="Times New Roman" w:hAnsi="Times New Roman"/>
                <w:b/>
              </w:rPr>
              <w:t xml:space="preserve">z </w:t>
            </w:r>
            <w:r w:rsidRPr="00FE3D39">
              <w:rPr>
                <w:rFonts w:ascii="Times New Roman" w:hAnsi="Times New Roman"/>
                <w:b/>
              </w:rPr>
              <w:t xml:space="preserve">trzech prac do wyboru: </w:t>
            </w:r>
          </w:p>
          <w:p w:rsidR="00843E7F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blok rysunkowy, farby plakatowe</w:t>
            </w:r>
            <w:r>
              <w:rPr>
                <w:rFonts w:ascii="Times New Roman" w:hAnsi="Times New Roman"/>
              </w:rPr>
              <w:t xml:space="preserve">, pędzel, naczynie na wodę, </w:t>
            </w:r>
            <w:r w:rsidRPr="00D164CE">
              <w:rPr>
                <w:rFonts w:ascii="Times New Roman" w:hAnsi="Times New Roman"/>
              </w:rPr>
              <w:t xml:space="preserve">plastikowy </w:t>
            </w:r>
            <w:r>
              <w:rPr>
                <w:rFonts w:ascii="Times New Roman" w:hAnsi="Times New Roman"/>
              </w:rPr>
              <w:t>talerz do mieszania farb</w:t>
            </w:r>
          </w:p>
          <w:p w:rsidR="00843E7F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blok rysunkowy, kredki</w:t>
            </w:r>
          </w:p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164CE">
              <w:rPr>
                <w:rFonts w:ascii="Times New Roman" w:hAnsi="Times New Roman"/>
              </w:rPr>
              <w:t>brązową kartkę</w:t>
            </w:r>
            <w:r>
              <w:rPr>
                <w:rFonts w:ascii="Times New Roman" w:hAnsi="Times New Roman"/>
              </w:rPr>
              <w:t>,</w:t>
            </w:r>
            <w:r w:rsidRPr="00D164CE">
              <w:rPr>
                <w:rFonts w:ascii="Times New Roman" w:hAnsi="Times New Roman"/>
              </w:rPr>
              <w:t xml:space="preserve"> farby plakatowe, pędzel, naczynie na wodę</w:t>
            </w:r>
          </w:p>
        </w:tc>
        <w:tc>
          <w:tcPr>
            <w:tcW w:w="2410" w:type="dxa"/>
          </w:tcPr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terminy: </w:t>
            </w:r>
            <w:r w:rsidRPr="00D164CE">
              <w:rPr>
                <w:rFonts w:ascii="Times New Roman" w:hAnsi="Times New Roman"/>
                <w:i/>
              </w:rPr>
              <w:t>perspektywa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układ pasowy</w:t>
            </w:r>
          </w:p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funkcje perspektywy w dziele plastycznym</w:t>
            </w:r>
          </w:p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cechy charakterystyczne perspektywy rzędowej </w:t>
            </w:r>
          </w:p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zastosowanie perspektywy rzędowej w sztuce prehistorycznej</w:t>
            </w:r>
          </w:p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układ pasowy w malarstwie egipskim </w:t>
            </w:r>
          </w:p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wyjaśnia termin </w:t>
            </w:r>
            <w:r w:rsidRPr="00D164CE">
              <w:rPr>
                <w:rFonts w:ascii="Times New Roman" w:hAnsi="Times New Roman"/>
                <w:i/>
              </w:rPr>
              <w:t>perspektywa</w:t>
            </w:r>
          </w:p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przedstawia na płaszczyźnie kompozycję z zastosowaniem perspektywy rzędowej</w:t>
            </w:r>
          </w:p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omawia, na czym polega stosowanie perspektywy</w:t>
            </w:r>
          </w:p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definiuje perspektywę rzędową</w:t>
            </w:r>
          </w:p>
          <w:p w:rsidR="00843E7F" w:rsidRPr="00C07DFF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</w:tcPr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określa rolę perspektywy w dziele plastycznym</w:t>
            </w:r>
          </w:p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przedstawia perspektywę rzędową w pracach plastycznych o zróżnicowanej gamie barwnej</w:t>
            </w:r>
          </w:p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wskazuje na reprodukcjach  dzieł perspektywę rzędową</w:t>
            </w:r>
          </w:p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wyjaśnia, </w:t>
            </w:r>
            <w:r w:rsidRPr="00D164CE">
              <w:rPr>
                <w:rFonts w:ascii="Times New Roman" w:hAnsi="Times New Roman"/>
              </w:rPr>
              <w:t>na czym polega układ pasowy</w:t>
            </w:r>
          </w:p>
          <w:p w:rsidR="00843E7F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411B2A">
              <w:rPr>
                <w:rFonts w:ascii="Times New Roman" w:hAnsi="Times New Roman"/>
              </w:rPr>
              <w:t xml:space="preserve">dzieła </w:t>
            </w:r>
            <w:r w:rsidRPr="00D164CE">
              <w:rPr>
                <w:rFonts w:ascii="Times New Roman" w:hAnsi="Times New Roman"/>
              </w:rPr>
              <w:t>sztuki prehistorycznej i starożytnego Egiptu pod kątem zastosowanej perspektywy</w:t>
            </w:r>
          </w:p>
          <w:p w:rsidR="00E85C00" w:rsidRPr="00C07DFF" w:rsidRDefault="00E85C00" w:rsidP="005F78DE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1725" w:type="dxa"/>
          </w:tcPr>
          <w:p w:rsidR="00843E7F" w:rsidRDefault="00843E7F" w:rsidP="005F78DE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  <w:p w:rsidR="00843E7F" w:rsidRPr="00C07DFF" w:rsidRDefault="00843E7F" w:rsidP="005F78DE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E85C00" w:rsidTr="00B36C63">
        <w:trPr>
          <w:trHeight w:val="75"/>
        </w:trPr>
        <w:tc>
          <w:tcPr>
            <w:tcW w:w="1526" w:type="dxa"/>
            <w:vMerge w:val="restart"/>
          </w:tcPr>
          <w:p w:rsidR="00E85C00" w:rsidRDefault="00E85C00" w:rsidP="00E85C00">
            <w:pPr>
              <w:pStyle w:val="PreformattedText"/>
              <w:rPr>
                <w:rFonts w:ascii="Times New Roman" w:hAnsi="Times New Roman"/>
                <w:b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Numer i temat lekcji</w:t>
            </w:r>
          </w:p>
        </w:tc>
        <w:tc>
          <w:tcPr>
            <w:tcW w:w="992" w:type="dxa"/>
            <w:vMerge w:val="restart"/>
          </w:tcPr>
          <w:p w:rsidR="00E85C00" w:rsidRDefault="00E85C00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2F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3402" w:type="dxa"/>
            <w:vMerge w:val="restart"/>
          </w:tcPr>
          <w:p w:rsidR="00E85C00" w:rsidRDefault="00E85C00" w:rsidP="00A00AD8">
            <w:pPr>
              <w:pStyle w:val="PreformattedText"/>
              <w:rPr>
                <w:rFonts w:ascii="Times New Roman" w:hAnsi="Times New Roman"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Środki dydaktyczne</w:t>
            </w:r>
          </w:p>
        </w:tc>
        <w:tc>
          <w:tcPr>
            <w:tcW w:w="2410" w:type="dxa"/>
            <w:vMerge w:val="restart"/>
          </w:tcPr>
          <w:p w:rsidR="00E85C00" w:rsidRDefault="00E85C00" w:rsidP="00A00AD8">
            <w:pPr>
              <w:pStyle w:val="PreformattedText"/>
              <w:rPr>
                <w:rFonts w:ascii="Times New Roman" w:hAnsi="Times New Roman"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Treści nauczania</w:t>
            </w:r>
          </w:p>
        </w:tc>
        <w:tc>
          <w:tcPr>
            <w:tcW w:w="5528" w:type="dxa"/>
            <w:gridSpan w:val="3"/>
          </w:tcPr>
          <w:p w:rsidR="00E85C00" w:rsidRDefault="00E85C00" w:rsidP="00E85C0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rFonts w:ascii="Times New Roman" w:hAnsi="Times New Roman"/>
                <w:b/>
                <w:sz w:val="24"/>
                <w:szCs w:val="24"/>
              </w:rPr>
              <w:t>Wymagania</w:t>
            </w:r>
          </w:p>
        </w:tc>
        <w:tc>
          <w:tcPr>
            <w:tcW w:w="1725" w:type="dxa"/>
            <w:vMerge w:val="restart"/>
          </w:tcPr>
          <w:p w:rsidR="00E85C00" w:rsidRDefault="00E85C00" w:rsidP="00A73537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rFonts w:ascii="Times New Roman" w:hAnsi="Times New Roman"/>
                <w:b/>
                <w:sz w:val="24"/>
                <w:szCs w:val="24"/>
              </w:rPr>
              <w:t>Odniesienia do podstawy programowej</w:t>
            </w:r>
          </w:p>
        </w:tc>
      </w:tr>
      <w:tr w:rsidR="00E85C00" w:rsidTr="00B36C63">
        <w:trPr>
          <w:trHeight w:val="75"/>
        </w:trPr>
        <w:tc>
          <w:tcPr>
            <w:tcW w:w="1526" w:type="dxa"/>
            <w:vMerge/>
          </w:tcPr>
          <w:p w:rsidR="00E85C00" w:rsidRDefault="00E85C00" w:rsidP="00E85C00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E85C00" w:rsidRDefault="00E85C00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85C00" w:rsidRDefault="00E85C00" w:rsidP="00A00AD8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E85C00" w:rsidRDefault="00E85C00" w:rsidP="00A00AD8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85C00" w:rsidRDefault="00E85C00" w:rsidP="00E85C0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b/>
                <w:sz w:val="24"/>
                <w:szCs w:val="24"/>
              </w:rPr>
              <w:t>podstawowe</w:t>
            </w:r>
          </w:p>
        </w:tc>
        <w:tc>
          <w:tcPr>
            <w:tcW w:w="2693" w:type="dxa"/>
            <w:gridSpan w:val="2"/>
          </w:tcPr>
          <w:p w:rsidR="00E85C00" w:rsidRDefault="00E85C00" w:rsidP="00E85C0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b/>
                <w:sz w:val="24"/>
                <w:szCs w:val="24"/>
              </w:rPr>
              <w:t>ponadpodstawowe</w:t>
            </w:r>
          </w:p>
        </w:tc>
        <w:tc>
          <w:tcPr>
            <w:tcW w:w="1725" w:type="dxa"/>
            <w:vMerge/>
          </w:tcPr>
          <w:p w:rsidR="00E85C00" w:rsidRDefault="00E85C00" w:rsidP="00A73537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E85C00" w:rsidTr="00D04BBC">
        <w:trPr>
          <w:trHeight w:val="75"/>
        </w:trPr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E85C00" w:rsidRDefault="00E85C00" w:rsidP="00E85C00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E85C00" w:rsidRDefault="00E85C00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E85C00" w:rsidRDefault="00E85C00" w:rsidP="00A00AD8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E85C00" w:rsidRDefault="00E85C00" w:rsidP="00A00AD8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3"/>
          </w:tcPr>
          <w:p w:rsidR="00E85C00" w:rsidRDefault="00E85C00" w:rsidP="00E85C0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b/>
                <w:sz w:val="24"/>
                <w:szCs w:val="24"/>
              </w:rPr>
              <w:t>Uczeń:</w:t>
            </w:r>
          </w:p>
        </w:tc>
        <w:tc>
          <w:tcPr>
            <w:tcW w:w="1725" w:type="dxa"/>
            <w:vMerge/>
          </w:tcPr>
          <w:p w:rsidR="00E85C00" w:rsidRDefault="00E85C00" w:rsidP="00A73537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843E7F" w:rsidTr="00D04BBC">
        <w:tc>
          <w:tcPr>
            <w:tcW w:w="1526" w:type="dxa"/>
            <w:tcBorders>
              <w:top w:val="single" w:sz="12" w:space="0" w:color="auto"/>
            </w:tcBorders>
          </w:tcPr>
          <w:p w:rsidR="00843E7F" w:rsidRPr="00FE3D39" w:rsidRDefault="00843E7F" w:rsidP="00E85C00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FE3D39">
              <w:rPr>
                <w:rFonts w:ascii="Times New Roman" w:hAnsi="Times New Roman"/>
                <w:b/>
              </w:rPr>
              <w:t>.</w:t>
            </w:r>
          </w:p>
          <w:p w:rsidR="00843E7F" w:rsidRPr="002045D0" w:rsidRDefault="00843E7F" w:rsidP="00E85C00">
            <w:pPr>
              <w:pStyle w:val="PreformattedText"/>
              <w:rPr>
                <w:rFonts w:ascii="Times New Roman" w:hAnsi="Times New Roman"/>
                <w:b/>
              </w:rPr>
            </w:pPr>
            <w:r w:rsidRPr="002045D0">
              <w:rPr>
                <w:rFonts w:ascii="Times New Roman" w:hAnsi="Times New Roman"/>
                <w:b/>
              </w:rPr>
              <w:t xml:space="preserve">Perspektywa kulisowa </w:t>
            </w:r>
          </w:p>
          <w:p w:rsidR="00843E7F" w:rsidRPr="00D164CE" w:rsidRDefault="00843E7F" w:rsidP="00E85C00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85C00" w:rsidRDefault="00E85C00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E7F" w:rsidRPr="00C07DFF" w:rsidRDefault="00C068C9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843E7F" w:rsidRPr="00D164CE" w:rsidRDefault="00843E7F" w:rsidP="00A00AD8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podręcznik „Do d</w:t>
            </w:r>
            <w:r>
              <w:rPr>
                <w:rFonts w:ascii="Times New Roman" w:hAnsi="Times New Roman"/>
              </w:rPr>
              <w:t>zieła!”, s. 33–34</w:t>
            </w:r>
          </w:p>
          <w:p w:rsidR="00843E7F" w:rsidRPr="00D164CE" w:rsidRDefault="00843E7F" w:rsidP="00A00AD8">
            <w:pPr>
              <w:pStyle w:val="PreformattedText"/>
              <w:rPr>
                <w:rFonts w:ascii="Times New Roman" w:hAnsi="Times New Roman"/>
              </w:rPr>
            </w:pPr>
          </w:p>
          <w:p w:rsidR="00843E7F" w:rsidRPr="00AD4B87" w:rsidRDefault="00843E7F" w:rsidP="00A00AD8">
            <w:pPr>
              <w:pStyle w:val="PreformattedTex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 xml:space="preserve">Każdy uczeń przynosi na lekcję: </w:t>
            </w:r>
          </w:p>
          <w:p w:rsidR="00843E7F" w:rsidRDefault="00843E7F" w:rsidP="00A00AD8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tekturowe pudełko, kartkę brystolu, blok rysunkowy, farby</w:t>
            </w:r>
          </w:p>
          <w:p w:rsidR="00843E7F" w:rsidRPr="00D164CE" w:rsidRDefault="00843E7F" w:rsidP="00A00AD8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plakatowe lub temperowe, pędzel, nożyczki, klej </w:t>
            </w:r>
            <w:r>
              <w:rPr>
                <w:rFonts w:ascii="Times New Roman" w:hAnsi="Times New Roman"/>
              </w:rPr>
              <w:t>lub taśmę</w:t>
            </w:r>
            <w:r w:rsidRPr="00D164CE">
              <w:rPr>
                <w:rFonts w:ascii="Times New Roman" w:hAnsi="Times New Roman"/>
              </w:rPr>
              <w:t xml:space="preserve"> klejąc</w:t>
            </w:r>
            <w:r>
              <w:rPr>
                <w:rFonts w:ascii="Times New Roman" w:hAnsi="Times New Roman"/>
              </w:rPr>
              <w:t>ą</w:t>
            </w:r>
            <w:r w:rsidRPr="00D164CE">
              <w:rPr>
                <w:rFonts w:ascii="Times New Roman" w:hAnsi="Times New Roman"/>
              </w:rPr>
              <w:t xml:space="preserve"> naczynie na wodę, plastikowy talerz</w:t>
            </w:r>
          </w:p>
          <w:p w:rsidR="00843E7F" w:rsidRPr="00D164CE" w:rsidRDefault="00843E7F" w:rsidP="00A00AD8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843E7F" w:rsidRPr="00D164CE" w:rsidRDefault="00843E7F" w:rsidP="00A00AD8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cechy charakterystyczne perspektywy kulisowej</w:t>
            </w:r>
          </w:p>
          <w:p w:rsidR="00843E7F" w:rsidRPr="00D164CE" w:rsidRDefault="00843E7F" w:rsidP="00A00AD8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zastosowanie perspektywy kulisowej w sztuce</w:t>
            </w:r>
          </w:p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43E7F" w:rsidRPr="00D164CE" w:rsidRDefault="00843E7F" w:rsidP="00A00AD8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cechy perspektywy kulisowej</w:t>
            </w:r>
          </w:p>
          <w:p w:rsidR="00843E7F" w:rsidRPr="00D164CE" w:rsidRDefault="00843E7F" w:rsidP="00A00AD8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przedstawia na płaszczyźnie kilkuelementową kompozycję z zastosowaniem perspektywy kulisowej</w:t>
            </w:r>
          </w:p>
          <w:p w:rsidR="00843E7F" w:rsidRPr="00D164CE" w:rsidRDefault="00843E7F" w:rsidP="00A73537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przykłady perspektywy kulisowej zaczerpnięte z najbliższego otoczenia</w:t>
            </w:r>
          </w:p>
          <w:p w:rsidR="00843E7F" w:rsidRPr="00D164CE" w:rsidRDefault="00843E7F" w:rsidP="00A73537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określa tonację obrazu „List miłosny” Jana Vermeera</w:t>
            </w:r>
          </w:p>
          <w:p w:rsidR="00843E7F" w:rsidRPr="00C07DFF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</w:tcPr>
          <w:p w:rsidR="00843E7F" w:rsidRPr="00D164CE" w:rsidRDefault="00843E7F" w:rsidP="00A73537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twórczo stosuje perspektywę kulisową w działaniach plastycznych</w:t>
            </w:r>
          </w:p>
          <w:p w:rsidR="00843E7F" w:rsidRPr="00D164CE" w:rsidRDefault="00843E7F" w:rsidP="00A73537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dokonuje analizy reprodukcji wybranych dzieł pod kątem zastosowanej perspektywy kulisowej</w:t>
            </w:r>
          </w:p>
          <w:p w:rsidR="00843E7F" w:rsidRPr="00D164CE" w:rsidRDefault="00843E7F" w:rsidP="00A73537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tłumaczy różn</w:t>
            </w:r>
            <w:r>
              <w:rPr>
                <w:rFonts w:ascii="Times New Roman" w:hAnsi="Times New Roman"/>
              </w:rPr>
              <w:t>ice między perspektywą rzędową a</w:t>
            </w:r>
            <w:r w:rsidRPr="00D164CE">
              <w:rPr>
                <w:rFonts w:ascii="Times New Roman" w:hAnsi="Times New Roman"/>
              </w:rPr>
              <w:t xml:space="preserve"> kulisową </w:t>
            </w:r>
            <w:r>
              <w:rPr>
                <w:rFonts w:ascii="Times New Roman" w:hAnsi="Times New Roman"/>
              </w:rPr>
              <w:t>na przykładach</w:t>
            </w:r>
            <w:r w:rsidRPr="00D164CE">
              <w:rPr>
                <w:rFonts w:ascii="Times New Roman" w:hAnsi="Times New Roman"/>
              </w:rPr>
              <w:t xml:space="preserve"> reprodukcji wybranych dzieł</w:t>
            </w:r>
          </w:p>
          <w:p w:rsidR="00843E7F" w:rsidRPr="00C07DFF" w:rsidRDefault="00843E7F" w:rsidP="00A73537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dodatkowe zadanie plastyczne</w:t>
            </w:r>
          </w:p>
        </w:tc>
        <w:tc>
          <w:tcPr>
            <w:tcW w:w="1725" w:type="dxa"/>
          </w:tcPr>
          <w:p w:rsidR="00843E7F" w:rsidRDefault="00843E7F" w:rsidP="000C5A2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  <w:p w:rsidR="00843E7F" w:rsidRPr="00C07DFF" w:rsidRDefault="00843E7F" w:rsidP="00A73537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843E7F" w:rsidTr="00B36C63">
        <w:tc>
          <w:tcPr>
            <w:tcW w:w="1526" w:type="dxa"/>
          </w:tcPr>
          <w:p w:rsidR="00843E7F" w:rsidRPr="00D164CE" w:rsidRDefault="00843E7F" w:rsidP="00A73537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FE3D39">
              <w:rPr>
                <w:rFonts w:ascii="Times New Roman" w:hAnsi="Times New Roman"/>
                <w:b/>
              </w:rPr>
              <w:t>.</w:t>
            </w:r>
            <w:r w:rsidRPr="00D164C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b/>
              </w:rPr>
              <w:t>15</w:t>
            </w:r>
            <w:r w:rsidRPr="00FE3D39">
              <w:rPr>
                <w:rFonts w:ascii="Times New Roman" w:hAnsi="Times New Roman"/>
                <w:b/>
              </w:rPr>
              <w:t xml:space="preserve">. </w:t>
            </w:r>
            <w:r w:rsidRPr="00D164CE"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  <w:b/>
              </w:rPr>
              <w:t>16</w:t>
            </w:r>
            <w:r w:rsidRPr="00FE3D39">
              <w:rPr>
                <w:rFonts w:ascii="Times New Roman" w:hAnsi="Times New Roman"/>
                <w:b/>
              </w:rPr>
              <w:t>.</w:t>
            </w:r>
          </w:p>
          <w:p w:rsidR="00843E7F" w:rsidRPr="002045D0" w:rsidRDefault="00843E7F" w:rsidP="00A73537">
            <w:pPr>
              <w:pStyle w:val="PreformattedText"/>
              <w:rPr>
                <w:rFonts w:ascii="Times New Roman" w:hAnsi="Times New Roman"/>
                <w:b/>
              </w:rPr>
            </w:pPr>
            <w:r w:rsidRPr="002045D0">
              <w:rPr>
                <w:rFonts w:ascii="Times New Roman" w:hAnsi="Times New Roman"/>
                <w:b/>
              </w:rPr>
              <w:t xml:space="preserve">Perspektywa zbieżna (linearna) </w:t>
            </w:r>
          </w:p>
          <w:p w:rsidR="00843E7F" w:rsidRPr="00FE3D39" w:rsidRDefault="00843E7F" w:rsidP="00C07DFF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43E7F" w:rsidRPr="00C07DFF" w:rsidRDefault="00843E7F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843E7F" w:rsidRPr="00D164CE" w:rsidRDefault="00843E7F" w:rsidP="00A73537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</w:t>
            </w:r>
            <w:r>
              <w:rPr>
                <w:rFonts w:ascii="Times New Roman" w:hAnsi="Times New Roman"/>
              </w:rPr>
              <w:t>odręcznik „Do dzieła!”, s. 35–39</w:t>
            </w:r>
          </w:p>
          <w:p w:rsidR="00843E7F" w:rsidRDefault="00843E7F" w:rsidP="00A73537">
            <w:pPr>
              <w:pStyle w:val="PreformattedText"/>
              <w:rPr>
                <w:rFonts w:ascii="Times New Roman" w:hAnsi="Times New Roman"/>
              </w:rPr>
            </w:pPr>
          </w:p>
          <w:p w:rsidR="00843E7F" w:rsidRPr="00AD4B87" w:rsidRDefault="00843E7F" w:rsidP="00A73537">
            <w:pPr>
              <w:pStyle w:val="PreformattedTex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 xml:space="preserve">Nauczyciel przygotowuje: </w:t>
            </w:r>
          </w:p>
          <w:p w:rsidR="00843E7F" w:rsidRPr="00D164CE" w:rsidRDefault="00843E7F" w:rsidP="00A73537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tekturowe pudełka różnej wielkości, krzesło</w:t>
            </w:r>
          </w:p>
          <w:p w:rsidR="00843E7F" w:rsidRPr="00D164CE" w:rsidRDefault="00843E7F" w:rsidP="00A73537">
            <w:pPr>
              <w:pStyle w:val="PreformattedText"/>
              <w:rPr>
                <w:rFonts w:ascii="Times New Roman" w:hAnsi="Times New Roman"/>
              </w:rPr>
            </w:pPr>
          </w:p>
          <w:p w:rsidR="00843E7F" w:rsidRPr="00AD4B87" w:rsidRDefault="00843E7F" w:rsidP="00A73537">
            <w:pPr>
              <w:pStyle w:val="PreformattedTex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 xml:space="preserve">Każdy uczeń przynosi na lekcję: </w:t>
            </w:r>
          </w:p>
          <w:p w:rsidR="00843E7F" w:rsidRPr="00D164CE" w:rsidRDefault="00843E7F" w:rsidP="00A73537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blok rysunkowy, miękki ołówek, linijkę, gumkę, plastikowy kubek</w:t>
            </w:r>
          </w:p>
          <w:p w:rsidR="00843E7F" w:rsidRPr="00D164CE" w:rsidRDefault="00843E7F" w:rsidP="00A73537">
            <w:pPr>
              <w:pStyle w:val="PreformattedText"/>
              <w:rPr>
                <w:rFonts w:ascii="Times New Roman" w:hAnsi="Times New Roman"/>
              </w:rPr>
            </w:pPr>
          </w:p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43E7F" w:rsidRPr="00D164CE" w:rsidRDefault="00843E7F" w:rsidP="00A73537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terminy: </w:t>
            </w:r>
            <w:r w:rsidRPr="00D164CE">
              <w:rPr>
                <w:rFonts w:ascii="Times New Roman" w:hAnsi="Times New Roman"/>
                <w:i/>
              </w:rPr>
              <w:t>linia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  <w:i/>
              </w:rPr>
              <w:t>horyzontu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punkt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  <w:i/>
              </w:rPr>
              <w:t>zbiegu</w:t>
            </w:r>
          </w:p>
          <w:p w:rsidR="00843E7F" w:rsidRPr="00D164CE" w:rsidRDefault="00843E7F" w:rsidP="00A73537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cechy charakterystyczne perspektywy zbieżnej (linearnej) </w:t>
            </w:r>
          </w:p>
          <w:p w:rsidR="00843E7F" w:rsidRPr="00D164CE" w:rsidRDefault="00843E7F" w:rsidP="00A73537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zastosowanie perspektywy zbieżnej w rysunku i malarstwie</w:t>
            </w:r>
          </w:p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43E7F" w:rsidRPr="00D164CE" w:rsidRDefault="00843E7F" w:rsidP="00A73537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główne elementy perspektywy zbieżnej</w:t>
            </w:r>
          </w:p>
          <w:p w:rsidR="00843E7F" w:rsidRPr="00D164CE" w:rsidRDefault="00843E7F" w:rsidP="00A73537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wyjaśnia, na czym polega stosowanie perspektywy zbieżnej</w:t>
            </w:r>
          </w:p>
          <w:p w:rsidR="00843E7F" w:rsidRPr="00D164CE" w:rsidRDefault="00843E7F" w:rsidP="00A73537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rodzaje perspektywy zbieżnej</w:t>
            </w:r>
          </w:p>
          <w:p w:rsidR="00843E7F" w:rsidRPr="00D164CE" w:rsidRDefault="00843E7F" w:rsidP="00A73537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przedstawia na płaszczyźnie trójwymiarowy przedmiot o prostej budowie z zastosowaniem perspektywy zbieżnej</w:t>
            </w:r>
          </w:p>
          <w:p w:rsidR="00843E7F" w:rsidRPr="00C07DFF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</w:tcPr>
          <w:p w:rsidR="00843E7F" w:rsidRPr="00D164CE" w:rsidRDefault="00843E7F" w:rsidP="00A73537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omawia rodzaje perspektywy zbieżnej</w:t>
            </w:r>
          </w:p>
          <w:p w:rsidR="00843E7F" w:rsidRPr="00D164CE" w:rsidRDefault="00843E7F" w:rsidP="00A73537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stosuje zasady tworzenia perspektywy zbieżnej w działaniach plastycznych</w:t>
            </w:r>
          </w:p>
          <w:p w:rsidR="00843E7F" w:rsidRPr="00D164CE" w:rsidRDefault="00843E7F" w:rsidP="00A73537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 rolę perspektywy zbieżnej w dziele sztuki</w:t>
            </w:r>
          </w:p>
          <w:p w:rsidR="00843E7F" w:rsidRPr="00D164CE" w:rsidRDefault="00843E7F" w:rsidP="00A73537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określa rodzaj perspektywy zbieżnej w wybranych reprodukcjach dzieł</w:t>
            </w:r>
          </w:p>
          <w:p w:rsidR="00843E7F" w:rsidRPr="00D164CE" w:rsidRDefault="00843E7F" w:rsidP="00A73537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twórczo stosuje w działaniach plastycznych różne rodzaje perspektywy zbieżnej</w:t>
            </w:r>
          </w:p>
          <w:p w:rsidR="00843E7F" w:rsidRPr="00D164CE" w:rsidRDefault="00843E7F" w:rsidP="00A73537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projektuje kształt brył według zasad perspektywy zbieżnej</w:t>
            </w:r>
          </w:p>
          <w:p w:rsidR="00843E7F" w:rsidRDefault="00843E7F" w:rsidP="00A73537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analizuje zasady zastosowania perspektywy zbieżnej w obrazach: „Widok idealnego miasta” Piera della Francesca, „Zabawy dziecięce” Pietera Bruegla starszego</w:t>
            </w:r>
          </w:p>
          <w:p w:rsidR="000C5A2C" w:rsidRDefault="000C5A2C" w:rsidP="00A73537">
            <w:pPr>
              <w:pStyle w:val="PreformattedText"/>
              <w:rPr>
                <w:rFonts w:ascii="Times New Roman" w:hAnsi="Times New Roman"/>
              </w:rPr>
            </w:pPr>
          </w:p>
          <w:p w:rsidR="00D555DF" w:rsidRDefault="00D555DF" w:rsidP="00A73537">
            <w:pPr>
              <w:pStyle w:val="PreformattedText"/>
              <w:rPr>
                <w:rFonts w:ascii="Times New Roman" w:hAnsi="Times New Roman"/>
              </w:rPr>
            </w:pPr>
          </w:p>
          <w:p w:rsidR="000C5A2C" w:rsidRDefault="000C5A2C" w:rsidP="00A73537">
            <w:pPr>
              <w:pStyle w:val="PreformattedText"/>
              <w:rPr>
                <w:rFonts w:ascii="Times New Roman" w:hAnsi="Times New Roman"/>
              </w:rPr>
            </w:pPr>
          </w:p>
          <w:p w:rsidR="000C5A2C" w:rsidRPr="00C07DFF" w:rsidRDefault="000C5A2C" w:rsidP="00A73537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1725" w:type="dxa"/>
          </w:tcPr>
          <w:p w:rsidR="00843E7F" w:rsidRDefault="00843E7F" w:rsidP="00A73537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  <w:p w:rsidR="00843E7F" w:rsidRPr="00C07DFF" w:rsidRDefault="00843E7F" w:rsidP="00A73537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E85C00" w:rsidTr="00B36C63">
        <w:trPr>
          <w:trHeight w:val="115"/>
        </w:trPr>
        <w:tc>
          <w:tcPr>
            <w:tcW w:w="1526" w:type="dxa"/>
            <w:vMerge w:val="restart"/>
          </w:tcPr>
          <w:p w:rsidR="00E85C00" w:rsidRDefault="00E85C00" w:rsidP="005B7D45">
            <w:pPr>
              <w:pStyle w:val="PreformattedText"/>
              <w:rPr>
                <w:rFonts w:ascii="Times New Roman" w:hAnsi="Times New Roman"/>
                <w:b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Numer i temat lekcji</w:t>
            </w:r>
          </w:p>
        </w:tc>
        <w:tc>
          <w:tcPr>
            <w:tcW w:w="992" w:type="dxa"/>
            <w:vMerge w:val="restart"/>
          </w:tcPr>
          <w:p w:rsidR="00E85C00" w:rsidRPr="00D164CE" w:rsidRDefault="00E85C00" w:rsidP="005B7D45">
            <w:pPr>
              <w:pStyle w:val="Zawartotabeli"/>
              <w:jc w:val="center"/>
              <w:rPr>
                <w:sz w:val="20"/>
                <w:szCs w:val="20"/>
              </w:rPr>
            </w:pPr>
            <w:r w:rsidRPr="00D9612F">
              <w:rPr>
                <w:b/>
              </w:rPr>
              <w:t>Liczba godzin</w:t>
            </w:r>
          </w:p>
        </w:tc>
        <w:tc>
          <w:tcPr>
            <w:tcW w:w="3402" w:type="dxa"/>
            <w:vMerge w:val="restart"/>
          </w:tcPr>
          <w:p w:rsidR="00E85C00" w:rsidRPr="00D164CE" w:rsidRDefault="00E85C00" w:rsidP="005B7D45">
            <w:pPr>
              <w:pStyle w:val="PreformattedText"/>
              <w:rPr>
                <w:rFonts w:ascii="Times New Roman" w:hAnsi="Times New Roman"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Środki dydaktyczne</w:t>
            </w:r>
          </w:p>
        </w:tc>
        <w:tc>
          <w:tcPr>
            <w:tcW w:w="2410" w:type="dxa"/>
            <w:vMerge w:val="restart"/>
          </w:tcPr>
          <w:p w:rsidR="00E85C00" w:rsidRPr="00D164CE" w:rsidRDefault="00E85C00" w:rsidP="005B7D45">
            <w:pPr>
              <w:pStyle w:val="PreformattedText"/>
              <w:rPr>
                <w:rFonts w:ascii="Times New Roman" w:hAnsi="Times New Roman"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Treści nauczania</w:t>
            </w:r>
          </w:p>
        </w:tc>
        <w:tc>
          <w:tcPr>
            <w:tcW w:w="5528" w:type="dxa"/>
            <w:gridSpan w:val="3"/>
          </w:tcPr>
          <w:p w:rsidR="00E85C00" w:rsidRPr="00D164CE" w:rsidRDefault="00E85C00" w:rsidP="00E85C0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rFonts w:ascii="Times New Roman" w:hAnsi="Times New Roman"/>
                <w:b/>
                <w:sz w:val="24"/>
                <w:szCs w:val="24"/>
              </w:rPr>
              <w:t>Wymagania</w:t>
            </w:r>
          </w:p>
        </w:tc>
        <w:tc>
          <w:tcPr>
            <w:tcW w:w="1725" w:type="dxa"/>
            <w:vMerge w:val="restart"/>
          </w:tcPr>
          <w:p w:rsidR="00E85C00" w:rsidRDefault="00E85C00" w:rsidP="005B7D45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rFonts w:ascii="Times New Roman" w:hAnsi="Times New Roman"/>
                <w:b/>
                <w:sz w:val="24"/>
                <w:szCs w:val="24"/>
              </w:rPr>
              <w:t>Odniesienia do podstawy programowej</w:t>
            </w:r>
          </w:p>
        </w:tc>
      </w:tr>
      <w:tr w:rsidR="00E85C00" w:rsidTr="00B36C63">
        <w:trPr>
          <w:trHeight w:val="115"/>
        </w:trPr>
        <w:tc>
          <w:tcPr>
            <w:tcW w:w="1526" w:type="dxa"/>
            <w:vMerge/>
          </w:tcPr>
          <w:p w:rsidR="00E85C00" w:rsidRDefault="00E85C00" w:rsidP="005B7D45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E85C00" w:rsidRPr="00D164CE" w:rsidRDefault="00E85C00" w:rsidP="005B7D45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85C00" w:rsidRPr="00D164CE" w:rsidRDefault="00E85C00" w:rsidP="005B7D45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E85C00" w:rsidRPr="00D164CE" w:rsidRDefault="00E85C00" w:rsidP="005B7D45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E85C00" w:rsidRPr="00D164CE" w:rsidRDefault="00E85C00" w:rsidP="00E85C0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b/>
                <w:sz w:val="24"/>
                <w:szCs w:val="24"/>
              </w:rPr>
              <w:t>podstawowe</w:t>
            </w:r>
          </w:p>
        </w:tc>
        <w:tc>
          <w:tcPr>
            <w:tcW w:w="2551" w:type="dxa"/>
          </w:tcPr>
          <w:p w:rsidR="00E85C00" w:rsidRPr="00D164CE" w:rsidRDefault="00E85C00" w:rsidP="00E85C0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b/>
                <w:sz w:val="24"/>
                <w:szCs w:val="24"/>
              </w:rPr>
              <w:t>ponadpodstawowe</w:t>
            </w:r>
          </w:p>
        </w:tc>
        <w:tc>
          <w:tcPr>
            <w:tcW w:w="1725" w:type="dxa"/>
            <w:vMerge/>
          </w:tcPr>
          <w:p w:rsidR="00E85C00" w:rsidRDefault="00E85C00" w:rsidP="005B7D45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E85C00" w:rsidTr="00D04BBC">
        <w:trPr>
          <w:trHeight w:val="115"/>
        </w:trPr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E85C00" w:rsidRDefault="00E85C00" w:rsidP="005B7D45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E85C00" w:rsidRPr="00D164CE" w:rsidRDefault="00E85C00" w:rsidP="005B7D45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E85C00" w:rsidRPr="00D164CE" w:rsidRDefault="00E85C00" w:rsidP="005B7D45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E85C00" w:rsidRPr="00D164CE" w:rsidRDefault="00E85C00" w:rsidP="005B7D45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3"/>
          </w:tcPr>
          <w:p w:rsidR="00E85C00" w:rsidRPr="00D164CE" w:rsidRDefault="00E85C00" w:rsidP="00E85C0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b/>
                <w:sz w:val="24"/>
                <w:szCs w:val="24"/>
              </w:rPr>
              <w:t>Uczeń:</w:t>
            </w:r>
          </w:p>
        </w:tc>
        <w:tc>
          <w:tcPr>
            <w:tcW w:w="1725" w:type="dxa"/>
            <w:vMerge/>
          </w:tcPr>
          <w:p w:rsidR="00E85C00" w:rsidRDefault="00E85C00" w:rsidP="005B7D45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843E7F" w:rsidTr="00D04BBC">
        <w:tc>
          <w:tcPr>
            <w:tcW w:w="1526" w:type="dxa"/>
            <w:tcBorders>
              <w:top w:val="single" w:sz="12" w:space="0" w:color="auto"/>
            </w:tcBorders>
          </w:tcPr>
          <w:p w:rsidR="00843E7F" w:rsidRPr="00D164CE" w:rsidRDefault="00843E7F" w:rsidP="005B7D45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FE3D39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i 18.</w:t>
            </w:r>
          </w:p>
          <w:p w:rsidR="00843E7F" w:rsidRPr="002045D0" w:rsidRDefault="00843E7F" w:rsidP="005B7D45">
            <w:pPr>
              <w:pStyle w:val="PreformattedText"/>
              <w:rPr>
                <w:rFonts w:ascii="Times New Roman" w:hAnsi="Times New Roman"/>
                <w:b/>
              </w:rPr>
            </w:pPr>
            <w:r w:rsidRPr="002045D0">
              <w:rPr>
                <w:rFonts w:ascii="Times New Roman" w:hAnsi="Times New Roman"/>
                <w:b/>
              </w:rPr>
              <w:t>Perspektywa powietrzna i malarska</w:t>
            </w:r>
          </w:p>
          <w:p w:rsidR="00843E7F" w:rsidRPr="00FE3D39" w:rsidRDefault="00843E7F" w:rsidP="00C07DFF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43E7F" w:rsidRPr="00D164CE" w:rsidRDefault="00843E7F" w:rsidP="005B7D45">
            <w:pPr>
              <w:pStyle w:val="Zawartotabeli"/>
              <w:jc w:val="center"/>
              <w:rPr>
                <w:sz w:val="20"/>
                <w:szCs w:val="20"/>
              </w:rPr>
            </w:pPr>
            <w:r w:rsidRPr="00D164CE">
              <w:rPr>
                <w:sz w:val="20"/>
                <w:szCs w:val="20"/>
              </w:rPr>
              <w:t>2</w:t>
            </w:r>
          </w:p>
          <w:p w:rsidR="00843E7F" w:rsidRPr="00C07DFF" w:rsidRDefault="00843E7F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843E7F" w:rsidRPr="00D164CE" w:rsidRDefault="00843E7F" w:rsidP="005B7D4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</w:t>
            </w:r>
            <w:r>
              <w:rPr>
                <w:rFonts w:ascii="Times New Roman" w:hAnsi="Times New Roman"/>
              </w:rPr>
              <w:t>odręcznik „Do dzieła!”, s. 40–41</w:t>
            </w:r>
          </w:p>
          <w:p w:rsidR="00843E7F" w:rsidRPr="00D164CE" w:rsidRDefault="00843E7F" w:rsidP="005B7D45">
            <w:pPr>
              <w:pStyle w:val="PreformattedText"/>
              <w:rPr>
                <w:rFonts w:ascii="Times New Roman" w:hAnsi="Times New Roman"/>
              </w:rPr>
            </w:pPr>
          </w:p>
          <w:p w:rsidR="00843E7F" w:rsidRPr="00AD4B87" w:rsidRDefault="00843E7F" w:rsidP="005B7D45">
            <w:pPr>
              <w:pStyle w:val="PreformattedTex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 xml:space="preserve">Każdy uczeń przynosi na lekcję: </w:t>
            </w:r>
          </w:p>
          <w:p w:rsidR="00843E7F" w:rsidRPr="00D164CE" w:rsidRDefault="00843E7F" w:rsidP="005B7D4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blok rysunkowy, farby, pędzel, plastikowy talerz, naczynie na wodę</w:t>
            </w:r>
          </w:p>
          <w:p w:rsidR="00843E7F" w:rsidRPr="00D164CE" w:rsidRDefault="00843E7F" w:rsidP="005B7D45">
            <w:pPr>
              <w:pStyle w:val="PreformattedText"/>
              <w:rPr>
                <w:rFonts w:ascii="Times New Roman" w:hAnsi="Times New Roman"/>
              </w:rPr>
            </w:pPr>
          </w:p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843E7F" w:rsidRPr="00D164CE" w:rsidRDefault="00843E7F" w:rsidP="005B7D4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cechy charakterystyczne perspektywy powietrznej i malarskiej</w:t>
            </w:r>
          </w:p>
          <w:p w:rsidR="00843E7F" w:rsidRPr="00D164CE" w:rsidRDefault="00843E7F" w:rsidP="005B7D4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sposób wyrażania przestrzeni na płaszczyźnie za pomocą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perspektywy powietrznej i malarskiej</w:t>
            </w:r>
          </w:p>
        </w:tc>
        <w:tc>
          <w:tcPr>
            <w:tcW w:w="2977" w:type="dxa"/>
            <w:gridSpan w:val="2"/>
          </w:tcPr>
          <w:p w:rsidR="00843E7F" w:rsidRPr="00D164CE" w:rsidRDefault="00843E7F" w:rsidP="005B7D4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cechy perspektywy powietrznej i malarskiej</w:t>
            </w:r>
          </w:p>
          <w:p w:rsidR="00843E7F" w:rsidRPr="00D164CE" w:rsidRDefault="00843E7F" w:rsidP="005B7D4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wymienia barwy, które tworzą pierwszy plan oraz plany dalsze w perspektywie malarskiej </w:t>
            </w:r>
          </w:p>
          <w:p w:rsidR="00843E7F" w:rsidRPr="00D164CE" w:rsidRDefault="00843E7F" w:rsidP="005B7D4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wyjaśnia, na czym polega stosowanie perspektywy powietrznej i malarskiej</w:t>
            </w:r>
          </w:p>
          <w:p w:rsidR="00843E7F" w:rsidRPr="00D164CE" w:rsidRDefault="00843E7F" w:rsidP="005B7D4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dopasowuje kolory pod względem ich „temperatury”</w:t>
            </w:r>
          </w:p>
          <w:p w:rsidR="00843E7F" w:rsidRPr="00C07DFF" w:rsidRDefault="00843E7F" w:rsidP="00C07DF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tworzy na płaszczyźnie perspektywę powietrzną lub malarską za pomocą odpowiednio dobranych barw</w:t>
            </w:r>
          </w:p>
        </w:tc>
        <w:tc>
          <w:tcPr>
            <w:tcW w:w="2551" w:type="dxa"/>
          </w:tcPr>
          <w:p w:rsidR="00843E7F" w:rsidRPr="00D164CE" w:rsidRDefault="00843E7F" w:rsidP="005B7D4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wykorzystuje </w:t>
            </w:r>
            <w:r w:rsidRPr="00D164CE">
              <w:rPr>
                <w:rFonts w:ascii="Times New Roman" w:hAnsi="Times New Roman"/>
              </w:rPr>
              <w:t>w działaniach plastycznych wiedzę o złudzeniach wzrokowych i oddziaływaniu barw względem siebie</w:t>
            </w:r>
          </w:p>
          <w:p w:rsidR="00843E7F" w:rsidRPr="00D164CE" w:rsidRDefault="00843E7F" w:rsidP="005B7D4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stosuje zasady tworzenia perspektywy powietrznej i malarskiej</w:t>
            </w:r>
          </w:p>
          <w:p w:rsidR="00843E7F" w:rsidRPr="00D164CE" w:rsidRDefault="00843E7F" w:rsidP="005B7D4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poprawnie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ocenia „temperaturę” poszczególnych barw względem innych, znajdujących się w ich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sąsiedztwie</w:t>
            </w:r>
          </w:p>
          <w:p w:rsidR="00843E7F" w:rsidRPr="00C07DFF" w:rsidRDefault="00843E7F" w:rsidP="005B7D4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omawia obrazy „Przybycie do Wenecji” Williama Turnera i „Morze” Aleksandra Gierymskiego</w:t>
            </w:r>
            <w:r>
              <w:rPr>
                <w:rFonts w:ascii="Times New Roman" w:hAnsi="Times New Roman"/>
                <w:color w:val="C00000"/>
              </w:rPr>
              <w:t xml:space="preserve"> </w:t>
            </w:r>
            <w:r w:rsidRPr="00F35FD5">
              <w:rPr>
                <w:rFonts w:ascii="Times New Roman" w:hAnsi="Times New Roman"/>
                <w:color w:val="000000"/>
              </w:rPr>
              <w:t>oraz analizuje je</w:t>
            </w:r>
            <w:r>
              <w:rPr>
                <w:rFonts w:ascii="Times New Roman" w:hAnsi="Times New Roman"/>
                <w:color w:val="C00000"/>
              </w:rPr>
              <w:t xml:space="preserve"> </w:t>
            </w:r>
            <w:r w:rsidRPr="00D164CE">
              <w:rPr>
                <w:rFonts w:ascii="Times New Roman" w:hAnsi="Times New Roman"/>
              </w:rPr>
              <w:t>pod kątem wykorzystanych środków wyrazu plastycznego</w:t>
            </w:r>
          </w:p>
        </w:tc>
        <w:tc>
          <w:tcPr>
            <w:tcW w:w="1725" w:type="dxa"/>
          </w:tcPr>
          <w:p w:rsidR="00843E7F" w:rsidRDefault="00843E7F" w:rsidP="005B7D45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  <w:p w:rsidR="00843E7F" w:rsidRPr="00C07DFF" w:rsidRDefault="00843E7F" w:rsidP="005B7D45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843E7F" w:rsidTr="00B36C63">
        <w:tc>
          <w:tcPr>
            <w:tcW w:w="1526" w:type="dxa"/>
          </w:tcPr>
          <w:p w:rsidR="00843E7F" w:rsidRPr="00D164CE" w:rsidRDefault="00843E7F" w:rsidP="009C234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19. i 20.</w:t>
            </w:r>
          </w:p>
          <w:p w:rsidR="00843E7F" w:rsidRPr="002045D0" w:rsidRDefault="00843E7F" w:rsidP="009C234E">
            <w:pPr>
              <w:pStyle w:val="PreformattedText"/>
              <w:rPr>
                <w:rFonts w:ascii="Times New Roman" w:hAnsi="Times New Roman"/>
                <w:b/>
              </w:rPr>
            </w:pPr>
            <w:r w:rsidRPr="002045D0">
              <w:rPr>
                <w:rFonts w:ascii="Times New Roman" w:hAnsi="Times New Roman"/>
                <w:b/>
              </w:rPr>
              <w:t>Świat w perspektywie – konkurs</w:t>
            </w:r>
          </w:p>
          <w:p w:rsidR="00843E7F" w:rsidRPr="00FE3D39" w:rsidRDefault="00843E7F" w:rsidP="00C07DFF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43E7F" w:rsidRPr="009C234E" w:rsidRDefault="00843E7F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3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43E7F" w:rsidRPr="00AD4B87" w:rsidRDefault="00843E7F" w:rsidP="009C234E">
            <w:pPr>
              <w:pStyle w:val="PreformattedTex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 xml:space="preserve">Każdy uczeń przynosi na lekcję: </w:t>
            </w:r>
          </w:p>
          <w:p w:rsidR="00843E7F" w:rsidRPr="00D164CE" w:rsidRDefault="00843E7F" w:rsidP="009C234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narzędzia i materiały potrzebne do wykonania pracy w wybranej technice</w:t>
            </w:r>
          </w:p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43E7F" w:rsidRPr="00D164CE" w:rsidRDefault="00843E7F" w:rsidP="009C234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utrwalenie wiadomości o poznanych rodzajach perspektywy (</w:t>
            </w:r>
            <w:r w:rsidRPr="00F35FD5">
              <w:rPr>
                <w:rFonts w:ascii="Times New Roman" w:hAnsi="Times New Roman"/>
                <w:color w:val="000000"/>
              </w:rPr>
              <w:t>rzędowej, kulisowej, zbieżnej, powietrznej i malarskiej</w:t>
            </w:r>
            <w:r w:rsidRPr="00D164CE">
              <w:rPr>
                <w:rFonts w:ascii="Times New Roman" w:hAnsi="Times New Roman"/>
              </w:rPr>
              <w:t>)</w:t>
            </w:r>
          </w:p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843E7F" w:rsidRPr="00D164CE" w:rsidRDefault="00843E7F" w:rsidP="009C234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poznane rodzaje perspektywy</w:t>
            </w:r>
          </w:p>
          <w:p w:rsidR="00843E7F" w:rsidRPr="00D164CE" w:rsidRDefault="00843E7F" w:rsidP="009C234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pracę z zastosowaniem wybranej perspektywy</w:t>
            </w:r>
          </w:p>
          <w:p w:rsidR="00843E7F" w:rsidRPr="00D164CE" w:rsidRDefault="00843E7F" w:rsidP="009C234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najważniejsze cechy przedstawionej perspektywy</w:t>
            </w:r>
          </w:p>
          <w:p w:rsidR="00843E7F" w:rsidRPr="00C07DFF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43E7F" w:rsidRPr="00D164CE" w:rsidRDefault="00843E7F" w:rsidP="009C234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Pr="00F35FD5">
              <w:rPr>
                <w:rFonts w:ascii="Times New Roman" w:hAnsi="Times New Roman"/>
                <w:color w:val="000000"/>
              </w:rPr>
              <w:t>tłumaczy</w:t>
            </w:r>
            <w:r w:rsidRPr="00D164CE">
              <w:rPr>
                <w:rFonts w:ascii="Times New Roman" w:hAnsi="Times New Roman"/>
              </w:rPr>
              <w:t>, na czym polega przedstawiona perspektywa</w:t>
            </w:r>
            <w:r w:rsidRPr="00D164CE">
              <w:rPr>
                <w:rFonts w:ascii="Times New Roman" w:hAnsi="Times New Roman"/>
              </w:rPr>
              <w:br/>
              <w:t>- dobiera rodzaj perspektywy do tematu pracy</w:t>
            </w:r>
          </w:p>
          <w:p w:rsidR="00843E7F" w:rsidRPr="00D164CE" w:rsidRDefault="00843E7F" w:rsidP="009C234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analizuje pracę własną i innych osób pod kątem zastosowanej perspektywy</w:t>
            </w:r>
          </w:p>
          <w:p w:rsidR="00843E7F" w:rsidRPr="00D164CE" w:rsidRDefault="00843E7F" w:rsidP="009C234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wykonuje pracę świadczącą o biegłości w stosowaniu perspektywy </w:t>
            </w:r>
            <w:r>
              <w:rPr>
                <w:rFonts w:ascii="Times New Roman" w:hAnsi="Times New Roman"/>
              </w:rPr>
              <w:t xml:space="preserve">w celu </w:t>
            </w:r>
            <w:r w:rsidRPr="00D164CE">
              <w:rPr>
                <w:rFonts w:ascii="Times New Roman" w:hAnsi="Times New Roman"/>
              </w:rPr>
              <w:t>ukazania przestrzeni na płaszczyźnie</w:t>
            </w:r>
          </w:p>
          <w:p w:rsidR="00843E7F" w:rsidRPr="00C07DFF" w:rsidRDefault="00843E7F" w:rsidP="009C234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 różnice między rodzajami perspektywy zastosowanymi w pracach koleżanek i kolegów</w:t>
            </w:r>
          </w:p>
        </w:tc>
        <w:tc>
          <w:tcPr>
            <w:tcW w:w="1725" w:type="dxa"/>
          </w:tcPr>
          <w:p w:rsidR="00843E7F" w:rsidRDefault="00843E7F" w:rsidP="009C234E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  <w:p w:rsidR="00843E7F" w:rsidRDefault="00843E7F" w:rsidP="00C07DF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  <w:p w:rsidR="00E85C00" w:rsidRDefault="00E85C00" w:rsidP="00C07DF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  <w:p w:rsidR="00E85C00" w:rsidRDefault="00E85C00" w:rsidP="00C07DF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  <w:p w:rsidR="00E85C00" w:rsidRDefault="00E85C00" w:rsidP="00C07DF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  <w:p w:rsidR="00E85C00" w:rsidRDefault="00E85C00" w:rsidP="00C07DF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  <w:p w:rsidR="00E85C00" w:rsidRDefault="00E85C00" w:rsidP="00C07DF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  <w:p w:rsidR="00E85C00" w:rsidRDefault="00E85C00" w:rsidP="00C07DF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  <w:p w:rsidR="00E85C00" w:rsidRDefault="00E85C00" w:rsidP="00C07DF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  <w:p w:rsidR="00E85C00" w:rsidRDefault="00E85C00" w:rsidP="00C07DF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  <w:p w:rsidR="00E85C00" w:rsidRDefault="00E85C00" w:rsidP="00C07DF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  <w:p w:rsidR="00E85C00" w:rsidRDefault="00E85C00" w:rsidP="00C07DF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  <w:p w:rsidR="00E85C00" w:rsidRDefault="00E85C00" w:rsidP="00C07DF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  <w:p w:rsidR="00E85C00" w:rsidRDefault="00E85C00" w:rsidP="00C07DF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  <w:p w:rsidR="00E85C00" w:rsidRDefault="00E85C00" w:rsidP="00C07DF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  <w:p w:rsidR="00E85C00" w:rsidRDefault="00E85C00" w:rsidP="00C07DF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  <w:p w:rsidR="00E85C00" w:rsidRDefault="00E85C00" w:rsidP="00C07DF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  <w:p w:rsidR="00E85C00" w:rsidRDefault="00E85C00" w:rsidP="00C07DF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  <w:p w:rsidR="00E85C00" w:rsidRPr="00C07DFF" w:rsidRDefault="00E85C00" w:rsidP="00C07DF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E85C00" w:rsidTr="00B36C63">
        <w:trPr>
          <w:trHeight w:val="75"/>
        </w:trPr>
        <w:tc>
          <w:tcPr>
            <w:tcW w:w="1526" w:type="dxa"/>
            <w:vMerge w:val="restart"/>
          </w:tcPr>
          <w:p w:rsidR="00E85C00" w:rsidRPr="00FE3D39" w:rsidRDefault="00E85C00" w:rsidP="005A194C">
            <w:pPr>
              <w:pStyle w:val="PreformattedText"/>
              <w:rPr>
                <w:rFonts w:ascii="Times New Roman" w:hAnsi="Times New Roman"/>
                <w:b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Numer i temat lekcji</w:t>
            </w:r>
          </w:p>
        </w:tc>
        <w:tc>
          <w:tcPr>
            <w:tcW w:w="992" w:type="dxa"/>
            <w:vMerge w:val="restart"/>
          </w:tcPr>
          <w:p w:rsidR="00E85C00" w:rsidRDefault="00E85C00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2F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3402" w:type="dxa"/>
            <w:vMerge w:val="restart"/>
          </w:tcPr>
          <w:p w:rsidR="00E85C00" w:rsidRPr="00D164CE" w:rsidRDefault="00E85C00" w:rsidP="00E27B8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Środki dydaktyczne</w:t>
            </w:r>
          </w:p>
        </w:tc>
        <w:tc>
          <w:tcPr>
            <w:tcW w:w="2410" w:type="dxa"/>
            <w:vMerge w:val="restart"/>
          </w:tcPr>
          <w:p w:rsidR="00E85C00" w:rsidRDefault="00E85C00" w:rsidP="00E27B8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Treści nauczania</w:t>
            </w:r>
          </w:p>
        </w:tc>
        <w:tc>
          <w:tcPr>
            <w:tcW w:w="5528" w:type="dxa"/>
            <w:gridSpan w:val="3"/>
          </w:tcPr>
          <w:p w:rsidR="00E85C00" w:rsidRPr="00D164CE" w:rsidRDefault="00E85C00" w:rsidP="00E27B8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rFonts w:ascii="Times New Roman" w:hAnsi="Times New Roman"/>
                <w:b/>
                <w:sz w:val="24"/>
                <w:szCs w:val="24"/>
              </w:rPr>
              <w:t>Wymagania</w:t>
            </w:r>
          </w:p>
        </w:tc>
        <w:tc>
          <w:tcPr>
            <w:tcW w:w="1725" w:type="dxa"/>
            <w:vMerge w:val="restart"/>
          </w:tcPr>
          <w:p w:rsidR="00E85C00" w:rsidRDefault="00E27B81" w:rsidP="00E85C0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rFonts w:ascii="Times New Roman" w:hAnsi="Times New Roman"/>
                <w:b/>
                <w:sz w:val="24"/>
                <w:szCs w:val="24"/>
              </w:rPr>
              <w:t>Odniesienia do podstawy programowej</w:t>
            </w:r>
          </w:p>
        </w:tc>
      </w:tr>
      <w:tr w:rsidR="00E85C00" w:rsidTr="00B36C63">
        <w:trPr>
          <w:trHeight w:val="75"/>
        </w:trPr>
        <w:tc>
          <w:tcPr>
            <w:tcW w:w="1526" w:type="dxa"/>
            <w:vMerge/>
          </w:tcPr>
          <w:p w:rsidR="00E85C00" w:rsidRPr="00FE3D39" w:rsidRDefault="00E85C00" w:rsidP="005A194C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E85C00" w:rsidRDefault="00E85C00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85C00" w:rsidRPr="00D164CE" w:rsidRDefault="00E85C00" w:rsidP="005A194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E85C00" w:rsidRDefault="00E85C00" w:rsidP="005A194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E85C00" w:rsidRPr="00D164CE" w:rsidRDefault="00E85C00" w:rsidP="00E27B8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b/>
                <w:sz w:val="24"/>
                <w:szCs w:val="24"/>
              </w:rPr>
              <w:t>podstawowe</w:t>
            </w:r>
          </w:p>
        </w:tc>
        <w:tc>
          <w:tcPr>
            <w:tcW w:w="2551" w:type="dxa"/>
          </w:tcPr>
          <w:p w:rsidR="00E85C00" w:rsidRPr="00D164CE" w:rsidRDefault="00E85C00" w:rsidP="00E27B8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b/>
                <w:sz w:val="24"/>
                <w:szCs w:val="24"/>
              </w:rPr>
              <w:t>ponadpodstawowe</w:t>
            </w:r>
          </w:p>
        </w:tc>
        <w:tc>
          <w:tcPr>
            <w:tcW w:w="1725" w:type="dxa"/>
            <w:vMerge/>
          </w:tcPr>
          <w:p w:rsidR="00E85C00" w:rsidRDefault="00E85C00" w:rsidP="00E85C00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E85C00" w:rsidTr="00D04BBC">
        <w:trPr>
          <w:trHeight w:val="75"/>
        </w:trPr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E85C00" w:rsidRPr="00FE3D39" w:rsidRDefault="00E85C00" w:rsidP="005A194C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E85C00" w:rsidRDefault="00E85C00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E85C00" w:rsidRPr="00D164CE" w:rsidRDefault="00E85C00" w:rsidP="005A194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E85C00" w:rsidRDefault="00E85C00" w:rsidP="005A194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3"/>
          </w:tcPr>
          <w:p w:rsidR="00E85C00" w:rsidRPr="00D164CE" w:rsidRDefault="00E85C00" w:rsidP="00E27B8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b/>
                <w:sz w:val="24"/>
                <w:szCs w:val="24"/>
              </w:rPr>
              <w:t>Uczeń:</w:t>
            </w:r>
          </w:p>
        </w:tc>
        <w:tc>
          <w:tcPr>
            <w:tcW w:w="1725" w:type="dxa"/>
            <w:vMerge/>
          </w:tcPr>
          <w:p w:rsidR="00E85C00" w:rsidRDefault="00E85C00" w:rsidP="00E85C00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843E7F" w:rsidTr="00D04BBC">
        <w:tc>
          <w:tcPr>
            <w:tcW w:w="1526" w:type="dxa"/>
            <w:tcBorders>
              <w:top w:val="single" w:sz="12" w:space="0" w:color="auto"/>
            </w:tcBorders>
          </w:tcPr>
          <w:p w:rsidR="00843E7F" w:rsidRPr="00FE3D39" w:rsidRDefault="00843E7F" w:rsidP="005A194C">
            <w:pPr>
              <w:pStyle w:val="PreformattedText"/>
              <w:rPr>
                <w:rFonts w:ascii="Times New Roman" w:hAnsi="Times New Roman"/>
                <w:b/>
              </w:rPr>
            </w:pPr>
            <w:r w:rsidRPr="00FE3D39">
              <w:rPr>
                <w:rFonts w:ascii="Times New Roman" w:hAnsi="Times New Roman"/>
                <w:b/>
              </w:rPr>
              <w:t>21.</w:t>
            </w:r>
          </w:p>
          <w:p w:rsidR="00843E7F" w:rsidRPr="002045D0" w:rsidRDefault="00843E7F" w:rsidP="005A194C">
            <w:pPr>
              <w:pStyle w:val="PreformattedText"/>
              <w:rPr>
                <w:rFonts w:ascii="Times New Roman" w:hAnsi="Times New Roman"/>
                <w:b/>
              </w:rPr>
            </w:pPr>
            <w:r w:rsidRPr="002045D0">
              <w:rPr>
                <w:rFonts w:ascii="Times New Roman" w:hAnsi="Times New Roman"/>
                <w:b/>
              </w:rPr>
              <w:t>Czym są dzieła sztuki?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85C00" w:rsidRDefault="00E85C00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C00" w:rsidRDefault="00E85C00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E7F" w:rsidRPr="005A194C" w:rsidRDefault="00843E7F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</w:t>
            </w:r>
            <w:r>
              <w:rPr>
                <w:rFonts w:ascii="Times New Roman" w:hAnsi="Times New Roman"/>
              </w:rPr>
              <w:t>odręcznik „Do dzieła!”, s. 42–43</w:t>
            </w:r>
          </w:p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</w:p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</w:p>
          <w:p w:rsidR="00843E7F" w:rsidRDefault="00843E7F" w:rsidP="005A194C">
            <w:pPr>
              <w:pStyle w:val="PreformattedText"/>
              <w:rPr>
                <w:rFonts w:ascii="Times New Roman" w:hAnsi="Times New Roman"/>
                <w:b/>
              </w:rPr>
            </w:pPr>
            <w:r w:rsidRPr="004B1E46">
              <w:rPr>
                <w:rFonts w:ascii="Times New Roman" w:hAnsi="Times New Roman"/>
                <w:b/>
              </w:rPr>
              <w:t>Nauczyciel przygotowuje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D164CE">
              <w:rPr>
                <w:rFonts w:ascii="Times New Roman" w:hAnsi="Times New Roman"/>
              </w:rPr>
              <w:t xml:space="preserve">reprodukcje </w:t>
            </w:r>
            <w:r>
              <w:rPr>
                <w:rFonts w:ascii="Times New Roman" w:hAnsi="Times New Roman"/>
              </w:rPr>
              <w:t xml:space="preserve">wybranych </w:t>
            </w:r>
            <w:r w:rsidRPr="00D164CE">
              <w:rPr>
                <w:rFonts w:ascii="Times New Roman" w:hAnsi="Times New Roman"/>
              </w:rPr>
              <w:t>dzieł sztuki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terminy</w:t>
            </w:r>
            <w:r w:rsidRPr="00D164CE">
              <w:rPr>
                <w:rFonts w:ascii="Times New Roman" w:hAnsi="Times New Roman"/>
              </w:rPr>
              <w:t xml:space="preserve">: </w:t>
            </w:r>
            <w:r w:rsidRPr="006D3620">
              <w:rPr>
                <w:rFonts w:ascii="Times New Roman" w:hAnsi="Times New Roman"/>
                <w:i/>
              </w:rPr>
              <w:t>oryginał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6D3620">
              <w:rPr>
                <w:rFonts w:ascii="Times New Roman" w:hAnsi="Times New Roman"/>
                <w:i/>
              </w:rPr>
              <w:t>kopia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6D3620">
              <w:rPr>
                <w:rFonts w:ascii="Times New Roman" w:hAnsi="Times New Roman"/>
                <w:i/>
              </w:rPr>
              <w:t>reprodukcja</w:t>
            </w:r>
            <w:r>
              <w:rPr>
                <w:rFonts w:ascii="Times New Roman" w:hAnsi="Times New Roman"/>
              </w:rPr>
              <w:t xml:space="preserve">, </w:t>
            </w:r>
            <w:r w:rsidRPr="006D3620">
              <w:rPr>
                <w:rFonts w:ascii="Times New Roman" w:hAnsi="Times New Roman"/>
                <w:i/>
              </w:rPr>
              <w:t>eksponat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6D3620">
              <w:rPr>
                <w:rFonts w:ascii="Times New Roman" w:hAnsi="Times New Roman"/>
                <w:i/>
              </w:rPr>
              <w:t>kustosz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6D3620">
              <w:rPr>
                <w:rFonts w:ascii="Times New Roman" w:hAnsi="Times New Roman"/>
                <w:i/>
              </w:rPr>
              <w:t>konserwator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6D3620">
              <w:rPr>
                <w:rFonts w:ascii="Times New Roman" w:hAnsi="Times New Roman"/>
                <w:i/>
              </w:rPr>
              <w:t>galeria</w:t>
            </w:r>
          </w:p>
          <w:p w:rsidR="00843E7F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formy dzieł sztuki</w:t>
            </w:r>
          </w:p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funkcje i cele dzieł sztuki</w:t>
            </w:r>
          </w:p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</w:p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określa formy, funkcje i cele dzieł sztuki na podanych przez nauczyciela przykładach</w:t>
            </w:r>
          </w:p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wyjaśnia </w:t>
            </w:r>
            <w:r w:rsidRPr="001549CA">
              <w:rPr>
                <w:rFonts w:ascii="Times New Roman" w:hAnsi="Times New Roman"/>
                <w:color w:val="000000"/>
              </w:rPr>
              <w:t>terminy</w:t>
            </w:r>
            <w:r w:rsidRPr="00D164CE">
              <w:rPr>
                <w:rFonts w:ascii="Times New Roman" w:hAnsi="Times New Roman"/>
              </w:rPr>
              <w:t xml:space="preserve"> poznane na lekcji </w:t>
            </w:r>
          </w:p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wymienia miejsca z</w:t>
            </w:r>
            <w:r w:rsidRPr="00D164CE">
              <w:rPr>
                <w:rFonts w:ascii="Times New Roman" w:hAnsi="Times New Roman"/>
              </w:rPr>
              <w:t xml:space="preserve"> bliski</w:t>
            </w:r>
            <w:r>
              <w:rPr>
                <w:rFonts w:ascii="Times New Roman" w:hAnsi="Times New Roman"/>
              </w:rPr>
              <w:t>ego otoczenia</w:t>
            </w:r>
            <w:r w:rsidRPr="00D164C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w których</w:t>
            </w:r>
            <w:r w:rsidRPr="00D164CE">
              <w:rPr>
                <w:rFonts w:ascii="Times New Roman" w:hAnsi="Times New Roman"/>
              </w:rPr>
              <w:t xml:space="preserve"> można </w:t>
            </w:r>
            <w:r>
              <w:rPr>
                <w:rFonts w:ascii="Times New Roman" w:hAnsi="Times New Roman"/>
              </w:rPr>
              <w:t>oglądać</w:t>
            </w:r>
            <w:r w:rsidRPr="00D164CE">
              <w:rPr>
                <w:rFonts w:ascii="Times New Roman" w:hAnsi="Times New Roman"/>
              </w:rPr>
              <w:t xml:space="preserve"> dzieła sztuki</w:t>
            </w:r>
          </w:p>
          <w:p w:rsidR="00843E7F" w:rsidRPr="00C07DFF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tworzy klasową galerię prac uczniów</w:t>
            </w:r>
          </w:p>
        </w:tc>
        <w:tc>
          <w:tcPr>
            <w:tcW w:w="2551" w:type="dxa"/>
          </w:tcPr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ujawnia znajomość wielu przyk</w:t>
            </w:r>
            <w:r>
              <w:rPr>
                <w:rFonts w:ascii="Times New Roman" w:hAnsi="Times New Roman"/>
              </w:rPr>
              <w:t xml:space="preserve">ładów z kanonu arcydzieł sztuki </w:t>
            </w:r>
            <w:r w:rsidRPr="00D164CE">
              <w:rPr>
                <w:rFonts w:ascii="Times New Roman" w:hAnsi="Times New Roman"/>
              </w:rPr>
              <w:t>– samodzielnie podaje tytuły</w:t>
            </w:r>
            <w:r>
              <w:rPr>
                <w:rFonts w:ascii="Times New Roman" w:hAnsi="Times New Roman"/>
              </w:rPr>
              <w:t xml:space="preserve"> tych dzieł i ich lokalizację,</w:t>
            </w:r>
            <w:r w:rsidRPr="00D164CE">
              <w:rPr>
                <w:rFonts w:ascii="Times New Roman" w:hAnsi="Times New Roman"/>
              </w:rPr>
              <w:t xml:space="preserve"> określa ich formę</w:t>
            </w:r>
            <w:r>
              <w:rPr>
                <w:rFonts w:ascii="Times New Roman" w:hAnsi="Times New Roman"/>
              </w:rPr>
              <w:t xml:space="preserve"> oraz</w:t>
            </w:r>
            <w:r w:rsidRPr="00D164CE">
              <w:rPr>
                <w:rFonts w:ascii="Times New Roman" w:hAnsi="Times New Roman"/>
              </w:rPr>
              <w:t xml:space="preserve"> funkcje</w:t>
            </w:r>
          </w:p>
          <w:p w:rsidR="00843E7F" w:rsidRPr="00C07DFF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porównuje wybrane dz</w:t>
            </w:r>
            <w:r>
              <w:rPr>
                <w:rFonts w:ascii="Times New Roman" w:hAnsi="Times New Roman"/>
              </w:rPr>
              <w:t xml:space="preserve">ieła </w:t>
            </w:r>
            <w:r w:rsidRPr="00D164CE">
              <w:rPr>
                <w:rFonts w:ascii="Times New Roman" w:hAnsi="Times New Roman"/>
              </w:rPr>
              <w:t>pod kątem form i funkcji</w:t>
            </w:r>
          </w:p>
        </w:tc>
        <w:tc>
          <w:tcPr>
            <w:tcW w:w="1725" w:type="dxa"/>
          </w:tcPr>
          <w:p w:rsidR="00843E7F" w:rsidRDefault="00843E7F" w:rsidP="00E85C00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  <w:p w:rsidR="00843E7F" w:rsidRDefault="00843E7F" w:rsidP="005A194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  <w:p w:rsidR="00843E7F" w:rsidRPr="00C07DFF" w:rsidRDefault="00843E7F" w:rsidP="005A194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843E7F" w:rsidTr="00B36C63">
        <w:tc>
          <w:tcPr>
            <w:tcW w:w="1526" w:type="dxa"/>
          </w:tcPr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 w:rsidRPr="00FE3D39">
              <w:rPr>
                <w:rFonts w:ascii="Times New Roman" w:hAnsi="Times New Roman"/>
                <w:b/>
              </w:rPr>
              <w:t>22.</w:t>
            </w:r>
            <w:r w:rsidRPr="00D164CE">
              <w:rPr>
                <w:rFonts w:ascii="Times New Roman" w:hAnsi="Times New Roman"/>
              </w:rPr>
              <w:t xml:space="preserve"> i </w:t>
            </w:r>
            <w:r w:rsidRPr="00FE3D39">
              <w:rPr>
                <w:rFonts w:ascii="Times New Roman" w:hAnsi="Times New Roman"/>
                <w:b/>
              </w:rPr>
              <w:t>23.</w:t>
            </w:r>
          </w:p>
          <w:p w:rsidR="00843E7F" w:rsidRPr="002045D0" w:rsidRDefault="00843E7F" w:rsidP="005A194C">
            <w:pPr>
              <w:pStyle w:val="PreformattedText"/>
              <w:rPr>
                <w:rFonts w:ascii="Times New Roman" w:hAnsi="Times New Roman"/>
                <w:b/>
              </w:rPr>
            </w:pPr>
            <w:r w:rsidRPr="002045D0">
              <w:rPr>
                <w:rFonts w:ascii="Times New Roman" w:hAnsi="Times New Roman"/>
                <w:b/>
              </w:rPr>
              <w:t>Rysunek</w:t>
            </w:r>
          </w:p>
          <w:p w:rsidR="00843E7F" w:rsidRPr="00FE3D39" w:rsidRDefault="00843E7F" w:rsidP="00C07DFF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43E7F" w:rsidRPr="00D164CE" w:rsidRDefault="00843E7F" w:rsidP="005A194C">
            <w:pPr>
              <w:pStyle w:val="Zawartotabeli"/>
              <w:jc w:val="center"/>
              <w:rPr>
                <w:sz w:val="20"/>
                <w:szCs w:val="20"/>
              </w:rPr>
            </w:pPr>
            <w:r w:rsidRPr="00D164CE">
              <w:rPr>
                <w:sz w:val="20"/>
                <w:szCs w:val="20"/>
              </w:rPr>
              <w:t>2</w:t>
            </w:r>
          </w:p>
          <w:p w:rsidR="00843E7F" w:rsidRPr="00C07DFF" w:rsidRDefault="00843E7F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</w:t>
            </w:r>
            <w:r>
              <w:rPr>
                <w:rFonts w:ascii="Times New Roman" w:hAnsi="Times New Roman"/>
              </w:rPr>
              <w:t>odręcznik „Do dzieła!”, s. 44–48</w:t>
            </w:r>
          </w:p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</w:p>
          <w:p w:rsidR="00843E7F" w:rsidRPr="006D3620" w:rsidRDefault="00843E7F" w:rsidP="005A194C">
            <w:pPr>
              <w:pStyle w:val="PreformattedText"/>
              <w:rPr>
                <w:rFonts w:ascii="Times New Roman" w:hAnsi="Times New Roman"/>
                <w:b/>
              </w:rPr>
            </w:pPr>
            <w:r w:rsidRPr="006D3620">
              <w:rPr>
                <w:rFonts w:ascii="Times New Roman" w:hAnsi="Times New Roman"/>
                <w:b/>
              </w:rPr>
              <w:t xml:space="preserve">Każdy uczeń przynosi na lekcję: </w:t>
            </w:r>
          </w:p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blok rysunkowy, czarną kartkę z bloku, białą kredkę, miękki ołówek, gumkę, tusz, pędzel, naczynie na wodę</w:t>
            </w:r>
          </w:p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rysunek jako odrębna dziedzina sztuki – cechy charakterystyczne</w:t>
            </w:r>
          </w:p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rola rysunku w sztuce</w:t>
            </w:r>
          </w:p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środki wyrazu plastycznego w rysunku</w:t>
            </w:r>
          </w:p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analiza i porównanie dzieł rysunkowych</w:t>
            </w:r>
          </w:p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wyjaśnia, czym się </w:t>
            </w:r>
            <w:r w:rsidRPr="00D164CE">
              <w:rPr>
                <w:rFonts w:ascii="Times New Roman" w:hAnsi="Times New Roman"/>
              </w:rPr>
              <w:t>charakteryzuje rysunek jako dziedzina sztuki</w:t>
            </w:r>
          </w:p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samodzielnie organizuje warsztat pracy</w:t>
            </w:r>
          </w:p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narzędzia rysunkowe</w:t>
            </w:r>
          </w:p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omawia funkcje rysunku</w:t>
            </w:r>
          </w:p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elementy abecadła plastycznego wykorzystywane w rysunku</w:t>
            </w:r>
          </w:p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rysunek z zastosowaniem wybranych środków wyrazu</w:t>
            </w:r>
          </w:p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rozpoznaje rysunek wśród dzieł innych dziedzin sztuki</w:t>
            </w:r>
          </w:p>
          <w:p w:rsidR="00843E7F" w:rsidRPr="00C07DFF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omawia funkcje szkicu</w:t>
            </w:r>
          </w:p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wyjaśnia, w jaki sposób różnicuje się fakturę i przedstawia światłocień w rysunku</w:t>
            </w:r>
          </w:p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właściwie dobiera narzędzia rysunkowe do zadanego tematu</w:t>
            </w:r>
          </w:p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określa sposób przedstawiania przestrzeni oraz rodzaje faktury w rysunku na podstawie wybranych reprodukcji</w:t>
            </w:r>
          </w:p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świadomie i ekspresyjnie posługuje się w rysunku linią, plamą walorową i światłocieniem</w:t>
            </w:r>
          </w:p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analizuje własny rysunek pod kątem zastosowanych środków wyrazu plastycznego</w:t>
            </w:r>
          </w:p>
          <w:p w:rsidR="00843E7F" w:rsidRPr="00FE3D39" w:rsidRDefault="00843E7F" w:rsidP="005A194C">
            <w:pPr>
              <w:pStyle w:val="PreformattedText"/>
              <w:rPr>
                <w:rFonts w:ascii="Times New Roman" w:hAnsi="Times New Roman"/>
                <w:color w:val="C00000"/>
              </w:rPr>
            </w:pPr>
            <w:r w:rsidRPr="00D164CE">
              <w:rPr>
                <w:rFonts w:ascii="Times New Roman" w:hAnsi="Times New Roman"/>
              </w:rPr>
              <w:t xml:space="preserve">- wskazuje różnice między szkicem a </w:t>
            </w:r>
            <w:r w:rsidRPr="001549CA">
              <w:rPr>
                <w:rFonts w:ascii="Times New Roman" w:hAnsi="Times New Roman"/>
                <w:color w:val="000000"/>
              </w:rPr>
              <w:t>namalowanym na jego podstawie obrazem</w:t>
            </w:r>
          </w:p>
          <w:p w:rsidR="00E27B81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porównuje wybrane dzieła rysunku pod kątem zastosowanych środków wyrazu plastycznego</w:t>
            </w:r>
          </w:p>
          <w:p w:rsidR="00B36C63" w:rsidRDefault="00B36C63" w:rsidP="005A194C">
            <w:pPr>
              <w:pStyle w:val="PreformattedText"/>
              <w:rPr>
                <w:rFonts w:ascii="Times New Roman" w:hAnsi="Times New Roman"/>
              </w:rPr>
            </w:pPr>
          </w:p>
          <w:p w:rsidR="00B36C63" w:rsidRDefault="00B36C63" w:rsidP="005A194C">
            <w:pPr>
              <w:pStyle w:val="PreformattedText"/>
              <w:rPr>
                <w:rFonts w:ascii="Times New Roman" w:hAnsi="Times New Roman"/>
              </w:rPr>
            </w:pPr>
          </w:p>
          <w:p w:rsidR="00E27B81" w:rsidRPr="00C07DFF" w:rsidRDefault="00E27B81" w:rsidP="005A194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1725" w:type="dxa"/>
          </w:tcPr>
          <w:p w:rsidR="00843E7F" w:rsidRDefault="00843E7F" w:rsidP="005A194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  <w:p w:rsidR="00843E7F" w:rsidRPr="00C07DFF" w:rsidRDefault="00843E7F" w:rsidP="005A194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E27B81" w:rsidTr="00B36C63">
        <w:trPr>
          <w:trHeight w:val="75"/>
        </w:trPr>
        <w:tc>
          <w:tcPr>
            <w:tcW w:w="1526" w:type="dxa"/>
            <w:vMerge w:val="restart"/>
          </w:tcPr>
          <w:p w:rsidR="00E27B81" w:rsidRPr="00FE3D39" w:rsidRDefault="00E27B81" w:rsidP="00F95185">
            <w:pPr>
              <w:pStyle w:val="PreformattedText"/>
              <w:rPr>
                <w:rFonts w:ascii="Times New Roman" w:hAnsi="Times New Roman"/>
                <w:b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Numer i temat lekcji</w:t>
            </w:r>
          </w:p>
        </w:tc>
        <w:tc>
          <w:tcPr>
            <w:tcW w:w="992" w:type="dxa"/>
            <w:vMerge w:val="restart"/>
          </w:tcPr>
          <w:p w:rsidR="00E27B81" w:rsidRDefault="00E27B81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2F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3402" w:type="dxa"/>
            <w:vMerge w:val="restart"/>
          </w:tcPr>
          <w:p w:rsidR="00E27B81" w:rsidRPr="003D081B" w:rsidRDefault="00E27B81" w:rsidP="00E27B81">
            <w:pPr>
              <w:pStyle w:val="PreformattedText"/>
              <w:jc w:val="center"/>
              <w:rPr>
                <w:rFonts w:ascii="Times New Roman" w:hAnsi="Times New Roman"/>
                <w:b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Środki dydaktyczne</w:t>
            </w:r>
          </w:p>
        </w:tc>
        <w:tc>
          <w:tcPr>
            <w:tcW w:w="2410" w:type="dxa"/>
            <w:vMerge w:val="restart"/>
          </w:tcPr>
          <w:p w:rsidR="00E27B81" w:rsidRPr="00D164CE" w:rsidRDefault="00E27B81" w:rsidP="00E27B8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Treści nauczania</w:t>
            </w:r>
          </w:p>
        </w:tc>
        <w:tc>
          <w:tcPr>
            <w:tcW w:w="5528" w:type="dxa"/>
            <w:gridSpan w:val="3"/>
          </w:tcPr>
          <w:p w:rsidR="00E27B81" w:rsidRPr="00D164CE" w:rsidRDefault="00E27B81" w:rsidP="00E27B8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rFonts w:ascii="Times New Roman" w:hAnsi="Times New Roman"/>
                <w:b/>
                <w:sz w:val="24"/>
                <w:szCs w:val="24"/>
              </w:rPr>
              <w:t>Wymagania</w:t>
            </w:r>
          </w:p>
        </w:tc>
        <w:tc>
          <w:tcPr>
            <w:tcW w:w="1725" w:type="dxa"/>
            <w:vMerge w:val="restart"/>
          </w:tcPr>
          <w:p w:rsidR="00E27B81" w:rsidRDefault="00E27B81" w:rsidP="00C07DF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rFonts w:ascii="Times New Roman" w:hAnsi="Times New Roman"/>
                <w:b/>
                <w:sz w:val="24"/>
                <w:szCs w:val="24"/>
              </w:rPr>
              <w:t>Odniesienia do podstawy programowej</w:t>
            </w:r>
          </w:p>
        </w:tc>
      </w:tr>
      <w:tr w:rsidR="00E27B81" w:rsidTr="00B36C63">
        <w:trPr>
          <w:trHeight w:val="75"/>
        </w:trPr>
        <w:tc>
          <w:tcPr>
            <w:tcW w:w="1526" w:type="dxa"/>
            <w:vMerge/>
          </w:tcPr>
          <w:p w:rsidR="00E27B81" w:rsidRPr="00FE3D39" w:rsidRDefault="00E27B81" w:rsidP="00F95185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E27B81" w:rsidRDefault="00E27B81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27B81" w:rsidRPr="003D081B" w:rsidRDefault="00E27B81" w:rsidP="00F95185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E27B81" w:rsidRPr="00D164CE" w:rsidRDefault="00E27B81" w:rsidP="00F95185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E27B81" w:rsidRPr="00D164CE" w:rsidRDefault="00E27B81" w:rsidP="00E27B8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b/>
                <w:sz w:val="24"/>
                <w:szCs w:val="24"/>
              </w:rPr>
              <w:t>podstawowe</w:t>
            </w:r>
          </w:p>
        </w:tc>
        <w:tc>
          <w:tcPr>
            <w:tcW w:w="2551" w:type="dxa"/>
          </w:tcPr>
          <w:p w:rsidR="00E27B81" w:rsidRPr="00D164CE" w:rsidRDefault="00E27B81" w:rsidP="00E27B8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b/>
                <w:sz w:val="24"/>
                <w:szCs w:val="24"/>
              </w:rPr>
              <w:t>ponadpodstawowe</w:t>
            </w:r>
          </w:p>
        </w:tc>
        <w:tc>
          <w:tcPr>
            <w:tcW w:w="1725" w:type="dxa"/>
            <w:vMerge/>
          </w:tcPr>
          <w:p w:rsidR="00E27B81" w:rsidRDefault="00E27B81" w:rsidP="00C07DF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E27B81" w:rsidTr="00D04BBC">
        <w:trPr>
          <w:trHeight w:val="75"/>
        </w:trPr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E27B81" w:rsidRPr="00FE3D39" w:rsidRDefault="00E27B81" w:rsidP="00F95185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E27B81" w:rsidRDefault="00E27B81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E27B81" w:rsidRPr="003D081B" w:rsidRDefault="00E27B81" w:rsidP="00F95185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E27B81" w:rsidRPr="00D164CE" w:rsidRDefault="00E27B81" w:rsidP="00F95185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3"/>
          </w:tcPr>
          <w:p w:rsidR="00E27B81" w:rsidRPr="00D164CE" w:rsidRDefault="00E27B81" w:rsidP="00E27B8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b/>
                <w:sz w:val="24"/>
                <w:szCs w:val="24"/>
              </w:rPr>
              <w:t>Uczeń:</w:t>
            </w:r>
          </w:p>
        </w:tc>
        <w:tc>
          <w:tcPr>
            <w:tcW w:w="1725" w:type="dxa"/>
            <w:vMerge/>
          </w:tcPr>
          <w:p w:rsidR="00E27B81" w:rsidRDefault="00E27B81" w:rsidP="00C07DF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843E7F" w:rsidTr="00D04BBC">
        <w:tc>
          <w:tcPr>
            <w:tcW w:w="1526" w:type="dxa"/>
            <w:tcBorders>
              <w:top w:val="single" w:sz="12" w:space="0" w:color="auto"/>
            </w:tcBorders>
          </w:tcPr>
          <w:p w:rsidR="00843E7F" w:rsidRPr="00FE3D39" w:rsidRDefault="00843E7F" w:rsidP="00F95185">
            <w:pPr>
              <w:pStyle w:val="PreformattedText"/>
              <w:rPr>
                <w:rFonts w:ascii="Times New Roman" w:hAnsi="Times New Roman"/>
                <w:b/>
              </w:rPr>
            </w:pPr>
            <w:r w:rsidRPr="00FE3D39">
              <w:rPr>
                <w:rFonts w:ascii="Times New Roman" w:hAnsi="Times New Roman"/>
                <w:b/>
              </w:rPr>
              <w:t>24.</w:t>
            </w:r>
          </w:p>
          <w:p w:rsidR="00843E7F" w:rsidRPr="002045D0" w:rsidRDefault="00843E7F" w:rsidP="00F95185">
            <w:pPr>
              <w:pStyle w:val="PreformattedText"/>
              <w:rPr>
                <w:rFonts w:ascii="Times New Roman" w:hAnsi="Times New Roman"/>
                <w:b/>
              </w:rPr>
            </w:pPr>
            <w:r w:rsidRPr="002045D0">
              <w:rPr>
                <w:rFonts w:ascii="Times New Roman" w:hAnsi="Times New Roman"/>
                <w:b/>
              </w:rPr>
              <w:t>Okolica szkoły w szkicach – zajęcia w plenerze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43E7F" w:rsidRPr="00C07DFF" w:rsidRDefault="00843E7F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843E7F" w:rsidRPr="003D081B" w:rsidRDefault="00843E7F" w:rsidP="00F95185">
            <w:pPr>
              <w:pStyle w:val="PreformattedText"/>
              <w:rPr>
                <w:rFonts w:ascii="Times New Roman" w:hAnsi="Times New Roman"/>
                <w:b/>
              </w:rPr>
            </w:pPr>
            <w:r w:rsidRPr="003D081B">
              <w:rPr>
                <w:rFonts w:ascii="Times New Roman" w:hAnsi="Times New Roman"/>
                <w:b/>
              </w:rPr>
              <w:t xml:space="preserve">Każdy uczeń przynosi na lekcję: 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blok rysunkowy, sztywną podkładkę, miękki ołówek, gumkę, prostokątną ramkę z tektury</w:t>
            </w:r>
          </w:p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utrwalenie wiadomości dotyczących warsztatu rysunkowego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rysowanie z natury</w:t>
            </w:r>
          </w:p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kadruje fragment otoczenia zawierający co najmniej dwa elementy</w:t>
            </w:r>
          </w:p>
          <w:p w:rsidR="00843E7F" w:rsidRPr="00C07DFF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szkic fragmentu otoczenia z zastosowaniem wybranych środków wyrazu charakterystycznych dla rysunku</w:t>
            </w:r>
          </w:p>
        </w:tc>
        <w:tc>
          <w:tcPr>
            <w:tcW w:w="2551" w:type="dxa"/>
          </w:tcPr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uwzględnia w pracy rysunkowej fakturę i światłocień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wybiera ciekawy kadr otoczenia</w:t>
            </w:r>
          </w:p>
          <w:p w:rsidR="00843E7F" w:rsidRPr="00C07DFF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szkic z uwzględnieniem planów przestrzeni</w:t>
            </w:r>
          </w:p>
        </w:tc>
        <w:tc>
          <w:tcPr>
            <w:tcW w:w="1725" w:type="dxa"/>
          </w:tcPr>
          <w:p w:rsidR="00843E7F" w:rsidRPr="00C07DFF" w:rsidRDefault="00843E7F" w:rsidP="00C07DF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</w:tr>
      <w:tr w:rsidR="00843E7F" w:rsidTr="00B36C63">
        <w:tc>
          <w:tcPr>
            <w:tcW w:w="1526" w:type="dxa"/>
          </w:tcPr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FE3D39">
              <w:rPr>
                <w:rFonts w:ascii="Times New Roman" w:hAnsi="Times New Roman"/>
                <w:b/>
              </w:rPr>
              <w:t>25.</w:t>
            </w:r>
            <w:r w:rsidRPr="00FE3D39">
              <w:rPr>
                <w:rFonts w:ascii="Times New Roman" w:hAnsi="Times New Roman"/>
              </w:rPr>
              <w:t xml:space="preserve">, </w:t>
            </w:r>
            <w:r w:rsidRPr="00FE3D39">
              <w:rPr>
                <w:rFonts w:ascii="Times New Roman" w:hAnsi="Times New Roman"/>
                <w:b/>
              </w:rPr>
              <w:t>26.</w:t>
            </w:r>
            <w:r w:rsidRPr="00D164CE">
              <w:rPr>
                <w:rFonts w:ascii="Times New Roman" w:hAnsi="Times New Roman"/>
              </w:rPr>
              <w:t xml:space="preserve"> i </w:t>
            </w:r>
            <w:r w:rsidRPr="00FE3D39">
              <w:rPr>
                <w:rFonts w:ascii="Times New Roman" w:hAnsi="Times New Roman"/>
                <w:b/>
              </w:rPr>
              <w:t>27.</w:t>
            </w:r>
          </w:p>
          <w:p w:rsidR="00843E7F" w:rsidRPr="002045D0" w:rsidRDefault="00843E7F" w:rsidP="00F95185">
            <w:pPr>
              <w:pStyle w:val="PreformattedText"/>
              <w:rPr>
                <w:rFonts w:ascii="Times New Roman" w:hAnsi="Times New Roman"/>
                <w:b/>
              </w:rPr>
            </w:pPr>
            <w:r w:rsidRPr="002045D0">
              <w:rPr>
                <w:rFonts w:ascii="Times New Roman" w:hAnsi="Times New Roman"/>
                <w:b/>
              </w:rPr>
              <w:t xml:space="preserve">Malarstwo </w:t>
            </w:r>
          </w:p>
          <w:p w:rsidR="00843E7F" w:rsidRPr="00FE3D39" w:rsidRDefault="00843E7F" w:rsidP="00C07DFF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43E7F" w:rsidRPr="00C07DFF" w:rsidRDefault="00843E7F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</w:t>
            </w:r>
            <w:r>
              <w:rPr>
                <w:rFonts w:ascii="Times New Roman" w:hAnsi="Times New Roman"/>
              </w:rPr>
              <w:t>dręcznik „Do dzieła!”, s. 49–58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</w:p>
          <w:p w:rsidR="00843E7F" w:rsidRPr="00CF7D9D" w:rsidRDefault="00843E7F" w:rsidP="00F95185">
            <w:pPr>
              <w:pStyle w:val="PreformattedText"/>
              <w:rPr>
                <w:rFonts w:ascii="Times New Roman" w:hAnsi="Times New Roman"/>
                <w:b/>
              </w:rPr>
            </w:pPr>
            <w:r w:rsidRPr="00CF7D9D">
              <w:rPr>
                <w:rFonts w:ascii="Times New Roman" w:hAnsi="Times New Roman"/>
                <w:b/>
              </w:rPr>
              <w:t xml:space="preserve">Każdy uczeń przynosi na lekcję: 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blok rysunkowy, farby plakatowe</w:t>
            </w:r>
            <w:r>
              <w:rPr>
                <w:rFonts w:ascii="Times New Roman" w:hAnsi="Times New Roman"/>
                <w:strike/>
              </w:rPr>
              <w:t xml:space="preserve">, </w:t>
            </w:r>
            <w:r w:rsidRPr="00D164CE">
              <w:rPr>
                <w:rFonts w:ascii="Times New Roman" w:hAnsi="Times New Roman"/>
              </w:rPr>
              <w:t>pędzel, naczynie na wodę, zdjęcie fragmentu natury, plastikowy talerz do mieszania farb</w:t>
            </w:r>
          </w:p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cechy charakterystyczne malarstwa jako dziedziny sztuki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rodzaje malarstwa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sposoby przedstawiania rzeczywistości w malarstwie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środki wyrazu plastycznego w malarstwie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analiza i porównanie dzieł malarskich</w:t>
            </w:r>
          </w:p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wyjaśnia, czym jest malarstwo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rodzaje malarstwa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stosuje poznane narzędzia malarskie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poprawnie organizuje warsztat pracy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pracę malarską o charakterze realistycznym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omawia rodzaje malarstwa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odróżnia obraz realistyczny od dzieła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abstrakcyjnego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rozpoznaje na przykładowych reprodukcjach dzieł wybrane rodzaje malarstwa</w:t>
            </w:r>
          </w:p>
          <w:p w:rsidR="00843E7F" w:rsidRPr="00C07DFF" w:rsidRDefault="00843E7F" w:rsidP="00F95185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wyjaśnia, czym się różni malarstwo realistyczne od abstrakcyjnego</w:t>
            </w:r>
          </w:p>
          <w:p w:rsidR="00843E7F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stosuje różne techniki malarskie, kompozycje i zestawy barw w działaniach plastycznych</w:t>
            </w:r>
          </w:p>
          <w:p w:rsidR="00843E7F" w:rsidRPr="005F1113" w:rsidRDefault="00843E7F" w:rsidP="00F95185">
            <w:pPr>
              <w:pStyle w:val="PreformattedText"/>
              <w:rPr>
                <w:rFonts w:ascii="Times New Roman" w:hAnsi="Times New Roman"/>
                <w:color w:val="000000"/>
              </w:rPr>
            </w:pPr>
            <w:r w:rsidRPr="005F1113">
              <w:rPr>
                <w:rFonts w:ascii="Times New Roman" w:hAnsi="Times New Roman"/>
                <w:color w:val="000000"/>
              </w:rPr>
              <w:t>- gromadzi informacje o artyście malarzu ze swojej okolicy</w:t>
            </w:r>
          </w:p>
          <w:p w:rsidR="00843E7F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pracę malarską o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charakterze abstrakcyjnym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omawia rodzaje malarstwa na przykładach reprodukcji obrazów zamieszczonych w podręczniku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wyraża własną opinię na temat analizowanego dzieła malarskiego</w:t>
            </w:r>
          </w:p>
          <w:p w:rsidR="00843E7F" w:rsidRPr="00C07DFF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porównuje dzieła reprezentujące różne rodzaje malarstwa pod kątem zastosowan</w:t>
            </w:r>
            <w:r>
              <w:rPr>
                <w:rFonts w:ascii="Times New Roman" w:hAnsi="Times New Roman"/>
              </w:rPr>
              <w:t>ych środków wyrazu plastycznego</w:t>
            </w:r>
          </w:p>
        </w:tc>
        <w:tc>
          <w:tcPr>
            <w:tcW w:w="1725" w:type="dxa"/>
          </w:tcPr>
          <w:p w:rsidR="00843E7F" w:rsidRDefault="00843E7F" w:rsidP="00F95185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  <w:p w:rsidR="00843E7F" w:rsidRDefault="00843E7F" w:rsidP="00F95185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  <w:p w:rsidR="00843E7F" w:rsidRDefault="00843E7F" w:rsidP="00F95185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  <w:p w:rsidR="00843E7F" w:rsidRPr="00C07DFF" w:rsidRDefault="00843E7F" w:rsidP="00C07DF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843E7F" w:rsidTr="00B36C63">
        <w:tc>
          <w:tcPr>
            <w:tcW w:w="1526" w:type="dxa"/>
          </w:tcPr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821254">
              <w:rPr>
                <w:rFonts w:ascii="Times New Roman" w:hAnsi="Times New Roman"/>
                <w:b/>
              </w:rPr>
              <w:t>28.</w:t>
            </w:r>
            <w:r w:rsidRPr="00D164CE">
              <w:rPr>
                <w:rFonts w:ascii="Times New Roman" w:hAnsi="Times New Roman"/>
              </w:rPr>
              <w:t xml:space="preserve"> i </w:t>
            </w:r>
            <w:r w:rsidRPr="004C37BE">
              <w:rPr>
                <w:rFonts w:ascii="Times New Roman" w:hAnsi="Times New Roman"/>
                <w:b/>
              </w:rPr>
              <w:t>29.</w:t>
            </w:r>
            <w:r w:rsidRPr="00D164CE">
              <w:rPr>
                <w:rFonts w:ascii="Times New Roman" w:hAnsi="Times New Roman"/>
              </w:rPr>
              <w:t xml:space="preserve"> </w:t>
            </w:r>
          </w:p>
          <w:p w:rsidR="00843E7F" w:rsidRPr="002045D0" w:rsidRDefault="00843E7F" w:rsidP="00F95185">
            <w:pPr>
              <w:pStyle w:val="PreformattedText"/>
              <w:rPr>
                <w:rFonts w:ascii="Times New Roman" w:hAnsi="Times New Roman"/>
                <w:b/>
              </w:rPr>
            </w:pPr>
            <w:r w:rsidRPr="002045D0">
              <w:rPr>
                <w:rFonts w:ascii="Times New Roman" w:hAnsi="Times New Roman"/>
                <w:b/>
              </w:rPr>
              <w:t>Wycieczka do muzeum</w:t>
            </w:r>
          </w:p>
          <w:p w:rsidR="00843E7F" w:rsidRPr="00FE3D39" w:rsidRDefault="00843E7F" w:rsidP="00C07DFF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43E7F" w:rsidRPr="00C07DFF" w:rsidRDefault="00843E7F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43E7F" w:rsidRPr="00FE3D39" w:rsidRDefault="00843E7F" w:rsidP="00F95185">
            <w:pPr>
              <w:pStyle w:val="PreformattedText"/>
              <w:rPr>
                <w:rFonts w:ascii="Times New Roman" w:hAnsi="Times New Roman"/>
                <w:b/>
              </w:rPr>
            </w:pPr>
            <w:r w:rsidRPr="00FE3D39">
              <w:rPr>
                <w:rFonts w:ascii="Times New Roman" w:hAnsi="Times New Roman"/>
                <w:b/>
              </w:rPr>
              <w:t>W zal</w:t>
            </w:r>
            <w:r>
              <w:rPr>
                <w:rFonts w:ascii="Times New Roman" w:hAnsi="Times New Roman"/>
                <w:b/>
              </w:rPr>
              <w:t>eżności od możliwości</w:t>
            </w:r>
          </w:p>
          <w:p w:rsidR="00843E7F" w:rsidRPr="005F1113" w:rsidRDefault="00843E7F" w:rsidP="00F95185">
            <w:pPr>
              <w:pStyle w:val="PreformattedText"/>
              <w:rPr>
                <w:rFonts w:ascii="Times New Roman" w:hAnsi="Times New Roman"/>
                <w:b/>
              </w:rPr>
            </w:pPr>
            <w:r w:rsidRPr="005F1113">
              <w:rPr>
                <w:rFonts w:ascii="Times New Roman" w:hAnsi="Times New Roman"/>
                <w:b/>
              </w:rPr>
              <w:t>lekcje można przeprowadzić na trzy sposoby:</w:t>
            </w:r>
          </w:p>
          <w:p w:rsidR="00B36C63" w:rsidRPr="00D164CE" w:rsidRDefault="00843E7F" w:rsidP="00B36C6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1.Wizyta w tradycyjnym muzeum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 xml:space="preserve">i skorzystanie z lekcji muzealnej lub zwiedzanie </w:t>
            </w:r>
            <w:r>
              <w:rPr>
                <w:rFonts w:ascii="Times New Roman" w:hAnsi="Times New Roman"/>
              </w:rPr>
              <w:t xml:space="preserve">placówki </w:t>
            </w:r>
            <w:r w:rsidRPr="00D164CE">
              <w:rPr>
                <w:rFonts w:ascii="Times New Roman" w:hAnsi="Times New Roman"/>
              </w:rPr>
              <w:t xml:space="preserve">z </w:t>
            </w:r>
            <w:r>
              <w:rPr>
                <w:rFonts w:ascii="Times New Roman" w:hAnsi="Times New Roman"/>
              </w:rPr>
              <w:t>nauczycielem. Zamiast do muzeum można udać się do</w:t>
            </w:r>
            <w:r w:rsidRPr="00D164CE">
              <w:rPr>
                <w:rFonts w:ascii="Times New Roman" w:hAnsi="Times New Roman"/>
              </w:rPr>
              <w:t xml:space="preserve"> skansen</w:t>
            </w:r>
            <w:r>
              <w:rPr>
                <w:rFonts w:ascii="Times New Roman" w:hAnsi="Times New Roman"/>
              </w:rPr>
              <w:t>u czy zabytkowego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="00B36C63" w:rsidRPr="00D164CE">
              <w:rPr>
                <w:rFonts w:ascii="Times New Roman" w:hAnsi="Times New Roman"/>
              </w:rPr>
              <w:t>kości</w:t>
            </w:r>
            <w:r w:rsidR="00B36C63">
              <w:rPr>
                <w:rFonts w:ascii="Times New Roman" w:hAnsi="Times New Roman"/>
              </w:rPr>
              <w:t>oła.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zbiory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 xml:space="preserve">muzeum w okolicy </w:t>
            </w:r>
            <w:r>
              <w:rPr>
                <w:rFonts w:ascii="Times New Roman" w:hAnsi="Times New Roman"/>
              </w:rPr>
              <w:t>lub kolekcje</w:t>
            </w:r>
            <w:r w:rsidRPr="00D164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naj</w:t>
            </w:r>
            <w:r w:rsidRPr="00D164CE">
              <w:rPr>
                <w:rFonts w:ascii="Times New Roman" w:hAnsi="Times New Roman"/>
              </w:rPr>
              <w:t>słynn</w:t>
            </w:r>
            <w:r>
              <w:rPr>
                <w:rFonts w:ascii="Times New Roman" w:hAnsi="Times New Roman"/>
              </w:rPr>
              <w:t>iejsz</w:t>
            </w:r>
            <w:r w:rsidRPr="00D164CE">
              <w:rPr>
                <w:rFonts w:ascii="Times New Roman" w:hAnsi="Times New Roman"/>
              </w:rPr>
              <w:t>ych muzeów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analiza i porównanie oglądanych dzieł 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savoir-</w:t>
            </w:r>
            <w:r w:rsidRPr="00D164CE">
              <w:rPr>
                <w:rFonts w:ascii="Times New Roman" w:hAnsi="Times New Roman"/>
              </w:rPr>
              <w:t>vivre muzealny</w:t>
            </w:r>
          </w:p>
        </w:tc>
        <w:tc>
          <w:tcPr>
            <w:tcW w:w="2977" w:type="dxa"/>
            <w:gridSpan w:val="2"/>
          </w:tcPr>
          <w:p w:rsidR="00843E7F" w:rsidRPr="00D164CE" w:rsidRDefault="00843E7F" w:rsidP="00F95185">
            <w:pPr>
              <w:pStyle w:val="Tekstkomentarza"/>
            </w:pPr>
            <w:r w:rsidRPr="00D164CE">
              <w:t xml:space="preserve">- </w:t>
            </w:r>
            <w:r>
              <w:t>wskazuje miejsca w swojej okolicy, w których można zobaczyć dzieła sztuki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wymienia</w:t>
            </w:r>
            <w:r w:rsidRPr="00D164CE">
              <w:rPr>
                <w:rFonts w:ascii="Times New Roman" w:hAnsi="Times New Roman"/>
              </w:rPr>
              <w:t xml:space="preserve"> kilka dzieł sztuki </w:t>
            </w:r>
            <w:r w:rsidRPr="005F1113">
              <w:rPr>
                <w:rFonts w:ascii="Times New Roman" w:hAnsi="Times New Roman"/>
              </w:rPr>
              <w:t>spośród</w:t>
            </w:r>
            <w:r w:rsidRPr="00D164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obejrzanych </w:t>
            </w:r>
            <w:r w:rsidRPr="00D164CE">
              <w:rPr>
                <w:rFonts w:ascii="Times New Roman" w:hAnsi="Times New Roman"/>
              </w:rPr>
              <w:t>na wycieczce</w:t>
            </w:r>
          </w:p>
          <w:p w:rsidR="00843E7F" w:rsidRPr="00C07DFF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podaje zasady zachowania</w:t>
            </w:r>
            <w:r w:rsidRPr="00D164CE">
              <w:rPr>
                <w:rFonts w:ascii="Times New Roman" w:hAnsi="Times New Roman"/>
              </w:rPr>
              <w:t xml:space="preserve"> się w muzeum</w:t>
            </w:r>
          </w:p>
        </w:tc>
        <w:tc>
          <w:tcPr>
            <w:tcW w:w="2551" w:type="dxa"/>
          </w:tcPr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aktywnie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i twórczo uczestniczy w lekcji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dokonuje analizy oglądanych dzieł sztuki</w:t>
            </w:r>
            <w:r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</w:rPr>
              <w:t>stosując poznane na lekcjach terminy plastyczne</w:t>
            </w:r>
          </w:p>
          <w:p w:rsidR="00843E7F" w:rsidRPr="00C07DFF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przygotowuje prezentację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multimedialną n</w:t>
            </w:r>
            <w:r>
              <w:rPr>
                <w:rFonts w:ascii="Times New Roman" w:hAnsi="Times New Roman"/>
              </w:rPr>
              <w:t>a temat wybranego muzeum świata</w:t>
            </w:r>
          </w:p>
        </w:tc>
        <w:tc>
          <w:tcPr>
            <w:tcW w:w="1725" w:type="dxa"/>
          </w:tcPr>
          <w:p w:rsidR="00843E7F" w:rsidRPr="00F95185" w:rsidRDefault="00843E7F" w:rsidP="00F9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18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843E7F" w:rsidRPr="00F95185" w:rsidRDefault="00843E7F" w:rsidP="00F9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18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843E7F" w:rsidRPr="00F95185" w:rsidRDefault="00843E7F" w:rsidP="00F9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18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843E7F" w:rsidRPr="00F95185" w:rsidRDefault="00843E7F" w:rsidP="00F9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18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843E7F" w:rsidRPr="00C07DFF" w:rsidRDefault="00843E7F" w:rsidP="00F95185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F95185">
              <w:rPr>
                <w:rFonts w:ascii="Times New Roman" w:hAnsi="Times New Roman"/>
              </w:rPr>
              <w:t>3.2</w:t>
            </w:r>
          </w:p>
        </w:tc>
      </w:tr>
      <w:tr w:rsidR="00E27B81" w:rsidTr="00B36C63">
        <w:trPr>
          <w:trHeight w:val="75"/>
        </w:trPr>
        <w:tc>
          <w:tcPr>
            <w:tcW w:w="1526" w:type="dxa"/>
            <w:vMerge w:val="restart"/>
          </w:tcPr>
          <w:p w:rsidR="00E27B81" w:rsidRPr="00821254" w:rsidRDefault="00E27B81" w:rsidP="00F95185">
            <w:pPr>
              <w:pStyle w:val="PreformattedText"/>
              <w:rPr>
                <w:rFonts w:ascii="Times New Roman" w:hAnsi="Times New Roman"/>
                <w:b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Numer i temat lekcji</w:t>
            </w:r>
          </w:p>
        </w:tc>
        <w:tc>
          <w:tcPr>
            <w:tcW w:w="992" w:type="dxa"/>
            <w:vMerge w:val="restart"/>
          </w:tcPr>
          <w:p w:rsidR="00E27B81" w:rsidRDefault="00E27B81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2F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3402" w:type="dxa"/>
            <w:vMerge w:val="restart"/>
          </w:tcPr>
          <w:p w:rsidR="00E27B81" w:rsidRPr="00FE3D39" w:rsidRDefault="00E27B81" w:rsidP="00E27B81">
            <w:pPr>
              <w:pStyle w:val="PreformattedText"/>
              <w:jc w:val="center"/>
              <w:rPr>
                <w:rFonts w:ascii="Times New Roman" w:hAnsi="Times New Roman"/>
                <w:b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Środki dydaktyczne</w:t>
            </w:r>
          </w:p>
        </w:tc>
        <w:tc>
          <w:tcPr>
            <w:tcW w:w="2410" w:type="dxa"/>
            <w:vMerge w:val="restart"/>
          </w:tcPr>
          <w:p w:rsidR="00E27B81" w:rsidRPr="00D164CE" w:rsidRDefault="00E27B81" w:rsidP="00E27B8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Treści nauczania</w:t>
            </w:r>
          </w:p>
        </w:tc>
        <w:tc>
          <w:tcPr>
            <w:tcW w:w="5528" w:type="dxa"/>
            <w:gridSpan w:val="3"/>
          </w:tcPr>
          <w:p w:rsidR="00E27B81" w:rsidRPr="00D164CE" w:rsidRDefault="00E27B81" w:rsidP="00E27B8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rFonts w:ascii="Times New Roman" w:hAnsi="Times New Roman"/>
                <w:b/>
                <w:sz w:val="24"/>
                <w:szCs w:val="24"/>
              </w:rPr>
              <w:t>Wymagania</w:t>
            </w:r>
          </w:p>
        </w:tc>
        <w:tc>
          <w:tcPr>
            <w:tcW w:w="1725" w:type="dxa"/>
            <w:vMerge w:val="restart"/>
          </w:tcPr>
          <w:p w:rsidR="00E27B81" w:rsidRPr="00F95185" w:rsidRDefault="00E27B81" w:rsidP="00F9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1C">
              <w:rPr>
                <w:rFonts w:ascii="Times New Roman" w:hAnsi="Times New Roman"/>
                <w:b/>
                <w:sz w:val="24"/>
                <w:szCs w:val="24"/>
              </w:rPr>
              <w:t>Odniesienia do podstawy programowej</w:t>
            </w:r>
          </w:p>
        </w:tc>
      </w:tr>
      <w:tr w:rsidR="00E27B81" w:rsidTr="00B36C63">
        <w:trPr>
          <w:trHeight w:val="75"/>
        </w:trPr>
        <w:tc>
          <w:tcPr>
            <w:tcW w:w="1526" w:type="dxa"/>
            <w:vMerge/>
          </w:tcPr>
          <w:p w:rsidR="00E27B81" w:rsidRPr="00821254" w:rsidRDefault="00E27B81" w:rsidP="00F95185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E27B81" w:rsidRDefault="00E27B81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27B81" w:rsidRPr="00FE3D39" w:rsidRDefault="00E27B81" w:rsidP="00F95185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E27B81" w:rsidRPr="00D164CE" w:rsidRDefault="00E27B81" w:rsidP="00F95185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E27B81" w:rsidRPr="00D164CE" w:rsidRDefault="00E27B81" w:rsidP="00E27B8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b/>
                <w:sz w:val="24"/>
                <w:szCs w:val="24"/>
              </w:rPr>
              <w:t>podstawowe</w:t>
            </w:r>
          </w:p>
        </w:tc>
        <w:tc>
          <w:tcPr>
            <w:tcW w:w="2551" w:type="dxa"/>
          </w:tcPr>
          <w:p w:rsidR="00E27B81" w:rsidRPr="00D164CE" w:rsidRDefault="00E27B81" w:rsidP="00E27B8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b/>
                <w:sz w:val="24"/>
                <w:szCs w:val="24"/>
              </w:rPr>
              <w:t>ponadpodstawowe</w:t>
            </w:r>
          </w:p>
        </w:tc>
        <w:tc>
          <w:tcPr>
            <w:tcW w:w="1725" w:type="dxa"/>
            <w:vMerge/>
          </w:tcPr>
          <w:p w:rsidR="00E27B81" w:rsidRPr="00F95185" w:rsidRDefault="00E27B81" w:rsidP="00F9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81" w:rsidTr="00D04BBC">
        <w:trPr>
          <w:trHeight w:val="75"/>
        </w:trPr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E27B81" w:rsidRPr="00821254" w:rsidRDefault="00E27B81" w:rsidP="00F95185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E27B81" w:rsidRDefault="00E27B81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E27B81" w:rsidRPr="00FE3D39" w:rsidRDefault="00E27B81" w:rsidP="00F95185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E27B81" w:rsidRPr="00D164CE" w:rsidRDefault="00E27B81" w:rsidP="00F95185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3"/>
          </w:tcPr>
          <w:p w:rsidR="00E27B81" w:rsidRPr="00D164CE" w:rsidRDefault="00E27B81" w:rsidP="00E27B8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b/>
                <w:sz w:val="24"/>
                <w:szCs w:val="24"/>
              </w:rPr>
              <w:t>Uczeń:</w:t>
            </w:r>
          </w:p>
        </w:tc>
        <w:tc>
          <w:tcPr>
            <w:tcW w:w="1725" w:type="dxa"/>
            <w:vMerge/>
          </w:tcPr>
          <w:p w:rsidR="00E27B81" w:rsidRPr="00F95185" w:rsidRDefault="00E27B81" w:rsidP="00F9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81" w:rsidTr="00D04BBC">
        <w:tc>
          <w:tcPr>
            <w:tcW w:w="1526" w:type="dxa"/>
            <w:tcBorders>
              <w:top w:val="single" w:sz="12" w:space="0" w:color="auto"/>
            </w:tcBorders>
          </w:tcPr>
          <w:p w:rsidR="00E27B81" w:rsidRPr="00821254" w:rsidRDefault="00E27B81" w:rsidP="00F95185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27B81" w:rsidRDefault="00E27B81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E27B81" w:rsidRPr="00D164CE" w:rsidRDefault="00E27B81" w:rsidP="00E27B81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Wizyta w wirtualnym muzeum.</w:t>
            </w:r>
            <w:r w:rsidRPr="00D164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 w:rsidRPr="00D164CE">
              <w:rPr>
                <w:rFonts w:ascii="Times New Roman" w:hAnsi="Times New Roman"/>
              </w:rPr>
              <w:t xml:space="preserve">auczyciel przygotowuje projektor multimedialny i komputer oraz program komputerowy do zwiedzania muzeum lub </w:t>
            </w:r>
            <w:r>
              <w:rPr>
                <w:rFonts w:ascii="Times New Roman" w:hAnsi="Times New Roman"/>
              </w:rPr>
              <w:t>opracowuje</w:t>
            </w:r>
            <w:r w:rsidRPr="00D164CE">
              <w:rPr>
                <w:rFonts w:ascii="Times New Roman" w:hAnsi="Times New Roman"/>
              </w:rPr>
              <w:t xml:space="preserve"> prezentację multimedialną</w:t>
            </w:r>
            <w:r>
              <w:rPr>
                <w:rFonts w:ascii="Times New Roman" w:hAnsi="Times New Roman"/>
              </w:rPr>
              <w:t>,</w:t>
            </w:r>
            <w:r w:rsidRPr="00D164CE">
              <w:rPr>
                <w:rFonts w:ascii="Times New Roman" w:hAnsi="Times New Roman"/>
              </w:rPr>
              <w:t xml:space="preserve"> wykorzystując reprodukcje dzieł sztuki</w:t>
            </w:r>
            <w:r>
              <w:rPr>
                <w:rFonts w:ascii="Times New Roman" w:hAnsi="Times New Roman"/>
              </w:rPr>
              <w:t>.</w:t>
            </w:r>
          </w:p>
          <w:p w:rsidR="00E27B81" w:rsidRPr="00FE3D39" w:rsidRDefault="00E27B81" w:rsidP="00E27B81">
            <w:pPr>
              <w:pStyle w:val="PreformattedText"/>
              <w:rPr>
                <w:rFonts w:ascii="Times New Roman" w:hAnsi="Times New Roman"/>
                <w:b/>
              </w:rPr>
            </w:pPr>
            <w:r w:rsidRPr="00D164CE">
              <w:rPr>
                <w:rFonts w:ascii="Times New Roman" w:hAnsi="Times New Roman"/>
              </w:rPr>
              <w:t xml:space="preserve">3. Jeśli szkoła nie </w:t>
            </w:r>
            <w:r>
              <w:rPr>
                <w:rFonts w:ascii="Times New Roman" w:hAnsi="Times New Roman"/>
              </w:rPr>
              <w:t xml:space="preserve">ma </w:t>
            </w:r>
            <w:r w:rsidRPr="00D164CE">
              <w:rPr>
                <w:rFonts w:ascii="Times New Roman" w:hAnsi="Times New Roman"/>
              </w:rPr>
              <w:t>odpowiedni</w:t>
            </w:r>
            <w:r>
              <w:rPr>
                <w:rFonts w:ascii="Times New Roman" w:hAnsi="Times New Roman"/>
              </w:rPr>
              <w:t xml:space="preserve">ego </w:t>
            </w:r>
            <w:r w:rsidRPr="00D164CE">
              <w:rPr>
                <w:rFonts w:ascii="Times New Roman" w:hAnsi="Times New Roman"/>
              </w:rPr>
              <w:t>sprzęt</w:t>
            </w:r>
            <w:r>
              <w:rPr>
                <w:rFonts w:ascii="Times New Roman" w:hAnsi="Times New Roman"/>
              </w:rPr>
              <w:t>u,</w:t>
            </w:r>
            <w:r w:rsidRPr="00D164CE">
              <w:rPr>
                <w:rFonts w:ascii="Times New Roman" w:hAnsi="Times New Roman"/>
              </w:rPr>
              <w:t xml:space="preserve"> a do muzeum jest zbyt daleko</w:t>
            </w:r>
            <w:r>
              <w:rPr>
                <w:rFonts w:ascii="Times New Roman" w:hAnsi="Times New Roman"/>
              </w:rPr>
              <w:t>, nauczyciel</w:t>
            </w:r>
            <w:r w:rsidRPr="00D164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</w:t>
            </w:r>
            <w:r w:rsidRPr="00D164CE">
              <w:rPr>
                <w:rFonts w:ascii="Times New Roman" w:hAnsi="Times New Roman"/>
              </w:rPr>
              <w:t>zieli</w:t>
            </w:r>
            <w:r>
              <w:rPr>
                <w:rFonts w:ascii="Times New Roman" w:hAnsi="Times New Roman"/>
              </w:rPr>
              <w:t xml:space="preserve"> uczniów</w:t>
            </w:r>
            <w:r w:rsidRPr="00D164CE">
              <w:rPr>
                <w:rFonts w:ascii="Times New Roman" w:hAnsi="Times New Roman"/>
              </w:rPr>
              <w:t xml:space="preserve"> na czteroosobowe grupy i </w:t>
            </w:r>
            <w:r w:rsidRPr="005F1113">
              <w:rPr>
                <w:rFonts w:ascii="Times New Roman" w:hAnsi="Times New Roman"/>
              </w:rPr>
              <w:t xml:space="preserve">każdej </w:t>
            </w:r>
            <w:r>
              <w:rPr>
                <w:rFonts w:ascii="Times New Roman" w:hAnsi="Times New Roman"/>
              </w:rPr>
              <w:t>z nich</w:t>
            </w:r>
            <w:r w:rsidRPr="005F11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wręcza </w:t>
            </w:r>
            <w:r w:rsidRPr="00D164CE">
              <w:rPr>
                <w:rFonts w:ascii="Times New Roman" w:hAnsi="Times New Roman"/>
              </w:rPr>
              <w:t>album z</w:t>
            </w:r>
            <w:r>
              <w:rPr>
                <w:rFonts w:ascii="Times New Roman" w:hAnsi="Times New Roman"/>
              </w:rPr>
              <w:t>e</w:t>
            </w:r>
            <w:r w:rsidRPr="00D164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zbiorami </w:t>
            </w:r>
            <w:r w:rsidRPr="00D164CE">
              <w:rPr>
                <w:rFonts w:ascii="Times New Roman" w:hAnsi="Times New Roman"/>
              </w:rPr>
              <w:t>danego muzeum.</w:t>
            </w:r>
            <w:r>
              <w:rPr>
                <w:rFonts w:ascii="Times New Roman" w:hAnsi="Times New Roman"/>
              </w:rPr>
              <w:t xml:space="preserve"> Uczniowie </w:t>
            </w:r>
            <w:r w:rsidRPr="00D164CE">
              <w:rPr>
                <w:rFonts w:ascii="Times New Roman" w:hAnsi="Times New Roman"/>
              </w:rPr>
              <w:t>mają za zadanie przygotować trasę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zwiedzania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i zaprezentować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wybrane dzieła</w:t>
            </w:r>
            <w:r>
              <w:rPr>
                <w:rFonts w:ascii="Times New Roman" w:hAnsi="Times New Roman"/>
              </w:rPr>
              <w:t xml:space="preserve"> koleżankom i </w:t>
            </w:r>
            <w:r w:rsidRPr="00D164CE">
              <w:rPr>
                <w:rFonts w:ascii="Times New Roman" w:hAnsi="Times New Roman"/>
              </w:rPr>
              <w:t xml:space="preserve">kolegom </w:t>
            </w:r>
            <w:r>
              <w:rPr>
                <w:rFonts w:ascii="Times New Roman" w:hAnsi="Times New Roman"/>
              </w:rPr>
              <w:t>z klasy.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E27B81" w:rsidRPr="00D164CE" w:rsidRDefault="00E27B81" w:rsidP="00F95185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E27B81" w:rsidRPr="00D164CE" w:rsidRDefault="00E27B81" w:rsidP="00F95185">
            <w:pPr>
              <w:pStyle w:val="Tekstkomentarza"/>
            </w:pPr>
          </w:p>
        </w:tc>
        <w:tc>
          <w:tcPr>
            <w:tcW w:w="2551" w:type="dxa"/>
          </w:tcPr>
          <w:p w:rsidR="00E27B81" w:rsidRPr="00D164CE" w:rsidRDefault="00E27B81" w:rsidP="00F95185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1725" w:type="dxa"/>
          </w:tcPr>
          <w:p w:rsidR="00E27B81" w:rsidRPr="00F95185" w:rsidRDefault="00E27B81" w:rsidP="00F9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E7F" w:rsidTr="00B36C63">
        <w:tc>
          <w:tcPr>
            <w:tcW w:w="1526" w:type="dxa"/>
          </w:tcPr>
          <w:p w:rsidR="00843E7F" w:rsidRPr="00821254" w:rsidRDefault="00843E7F" w:rsidP="00F95185">
            <w:pPr>
              <w:pStyle w:val="PreformattedText"/>
              <w:rPr>
                <w:rFonts w:ascii="Times New Roman" w:hAnsi="Times New Roman"/>
                <w:b/>
              </w:rPr>
            </w:pPr>
            <w:r w:rsidRPr="00821254">
              <w:rPr>
                <w:rFonts w:ascii="Times New Roman" w:hAnsi="Times New Roman"/>
                <w:b/>
              </w:rPr>
              <w:t xml:space="preserve">30. </w:t>
            </w:r>
          </w:p>
          <w:p w:rsidR="00843E7F" w:rsidRPr="002045D0" w:rsidRDefault="00843E7F" w:rsidP="00F95185">
            <w:pPr>
              <w:pStyle w:val="PreformattedText"/>
              <w:rPr>
                <w:rFonts w:ascii="Times New Roman" w:hAnsi="Times New Roman"/>
                <w:b/>
              </w:rPr>
            </w:pPr>
            <w:r w:rsidRPr="002045D0">
              <w:rPr>
                <w:rFonts w:ascii="Times New Roman" w:hAnsi="Times New Roman"/>
                <w:b/>
              </w:rPr>
              <w:t>Utrwalenie wiadomości z całego roku – quiz</w:t>
            </w:r>
          </w:p>
        </w:tc>
        <w:tc>
          <w:tcPr>
            <w:tcW w:w="992" w:type="dxa"/>
          </w:tcPr>
          <w:p w:rsidR="00843E7F" w:rsidRPr="00C07DFF" w:rsidRDefault="00843E7F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43E7F" w:rsidRPr="00A112EB" w:rsidRDefault="00843E7F" w:rsidP="00F95185">
            <w:pPr>
              <w:pStyle w:val="PreformattedText"/>
              <w:rPr>
                <w:rFonts w:ascii="Times New Roman" w:hAnsi="Times New Roman"/>
                <w:b/>
              </w:rPr>
            </w:pPr>
            <w:r w:rsidRPr="00A112EB">
              <w:rPr>
                <w:rFonts w:ascii="Times New Roman" w:hAnsi="Times New Roman"/>
                <w:b/>
              </w:rPr>
              <w:t xml:space="preserve">Nauczyciel przygotowuje: 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kartki z zadaniami dotyczącymi poznanych elementów abecadła plastycznego, rysunku, malarstwa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 xml:space="preserve">reprodukcje dzieł sztuki, w tym dzieła </w:t>
            </w:r>
            <w:r>
              <w:rPr>
                <w:rFonts w:ascii="Times New Roman" w:hAnsi="Times New Roman"/>
              </w:rPr>
              <w:t xml:space="preserve">obejrzane </w:t>
            </w:r>
            <w:r w:rsidRPr="00D164CE">
              <w:rPr>
                <w:rFonts w:ascii="Times New Roman" w:hAnsi="Times New Roman"/>
              </w:rPr>
              <w:t>podczas wycieczki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jeśli </w:t>
            </w:r>
            <w:r>
              <w:rPr>
                <w:rFonts w:ascii="Times New Roman" w:hAnsi="Times New Roman"/>
              </w:rPr>
              <w:t>poprzednie zajęcia odbyły</w:t>
            </w:r>
            <w:r w:rsidRPr="00D164CE">
              <w:rPr>
                <w:rFonts w:ascii="Times New Roman" w:hAnsi="Times New Roman"/>
              </w:rPr>
              <w:t xml:space="preserve"> się w tradycyjnym muzeum, można </w:t>
            </w:r>
            <w:r>
              <w:rPr>
                <w:rFonts w:ascii="Times New Roman" w:hAnsi="Times New Roman"/>
              </w:rPr>
              <w:t xml:space="preserve">zorganizować </w:t>
            </w:r>
            <w:r w:rsidRPr="00D164CE">
              <w:rPr>
                <w:rFonts w:ascii="Times New Roman" w:hAnsi="Times New Roman"/>
              </w:rPr>
              <w:t>na tej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lekcji wycieczkę po wirtualnym muzeum</w:t>
            </w:r>
            <w:r w:rsidR="00B36C63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utrwalenie wiadomości o fakturze, kształcie, kompozycji,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perspektywie, rysunku, malarstwie</w:t>
            </w:r>
          </w:p>
        </w:tc>
        <w:tc>
          <w:tcPr>
            <w:tcW w:w="2977" w:type="dxa"/>
            <w:gridSpan w:val="2"/>
          </w:tcPr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z pomocą nauczyciela lub innego ucznia wykonuje wylosowane zadanie</w:t>
            </w:r>
          </w:p>
          <w:p w:rsidR="00843E7F" w:rsidRPr="00C07DFF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z</w:t>
            </w:r>
            <w:r>
              <w:rPr>
                <w:rFonts w:ascii="Times New Roman" w:hAnsi="Times New Roman"/>
              </w:rPr>
              <w:t>a pomocą podręcznika określa</w:t>
            </w:r>
            <w:r w:rsidRPr="00D164CE">
              <w:rPr>
                <w:rFonts w:ascii="Times New Roman" w:hAnsi="Times New Roman"/>
              </w:rPr>
              <w:t xml:space="preserve"> tytuły, autora oraz cechy charakter</w:t>
            </w:r>
            <w:r>
              <w:rPr>
                <w:rFonts w:ascii="Times New Roman" w:hAnsi="Times New Roman"/>
              </w:rPr>
              <w:t>ystyczne wybranych dzieł sztuki,</w:t>
            </w:r>
            <w:r w:rsidRPr="00D164CE">
              <w:rPr>
                <w:rFonts w:ascii="Times New Roman" w:hAnsi="Times New Roman"/>
              </w:rPr>
              <w:t xml:space="preserve"> omawianych na lekcjach</w:t>
            </w:r>
          </w:p>
        </w:tc>
        <w:tc>
          <w:tcPr>
            <w:tcW w:w="2551" w:type="dxa"/>
          </w:tcPr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samodzielnie wykonuje wylosowane zadanie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realizuje</w:t>
            </w:r>
            <w:r w:rsidRPr="00D164CE">
              <w:rPr>
                <w:rFonts w:ascii="Times New Roman" w:hAnsi="Times New Roman"/>
              </w:rPr>
              <w:t xml:space="preserve"> dodatkowe zadanie</w:t>
            </w:r>
          </w:p>
          <w:p w:rsidR="00843E7F" w:rsidRPr="00C07DFF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samodzielnie dokonuje analizy nieomawianych</w:t>
            </w:r>
            <w:r>
              <w:rPr>
                <w:rFonts w:ascii="Times New Roman" w:hAnsi="Times New Roman"/>
              </w:rPr>
              <w:t xml:space="preserve"> na lekcji dzieł</w:t>
            </w:r>
            <w:r w:rsidRPr="00D164CE">
              <w:rPr>
                <w:rFonts w:ascii="Times New Roman" w:hAnsi="Times New Roman"/>
              </w:rPr>
              <w:t xml:space="preserve"> sztuki pod kątem wykorzystanej w nich faktury, kompozycji, rodzaju perspektywy</w:t>
            </w:r>
          </w:p>
        </w:tc>
        <w:tc>
          <w:tcPr>
            <w:tcW w:w="1725" w:type="dxa"/>
          </w:tcPr>
          <w:p w:rsidR="00843E7F" w:rsidRPr="00F95185" w:rsidRDefault="00843E7F" w:rsidP="00F9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18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843E7F" w:rsidRPr="00F95185" w:rsidRDefault="00843E7F" w:rsidP="00F9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18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843E7F" w:rsidRPr="00F95185" w:rsidRDefault="00843E7F" w:rsidP="00F9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18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843E7F" w:rsidRPr="00C07DFF" w:rsidRDefault="00843E7F" w:rsidP="00F95185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F95185">
              <w:rPr>
                <w:rFonts w:ascii="Times New Roman" w:hAnsi="Times New Roman"/>
              </w:rPr>
              <w:t>3.2</w:t>
            </w:r>
          </w:p>
        </w:tc>
      </w:tr>
    </w:tbl>
    <w:p w:rsidR="00E3213E" w:rsidRPr="00730821" w:rsidRDefault="00E3213E" w:rsidP="00E3213E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  <w:r w:rsidRPr="00D164CE">
        <w:rPr>
          <w:rFonts w:ascii="Times New Roman" w:hAnsi="Times New Roman" w:cs="Times New Roman"/>
          <w:sz w:val="20"/>
          <w:szCs w:val="20"/>
        </w:rPr>
        <w:t>Plan wynikowy opracował</w:t>
      </w:r>
      <w:r>
        <w:rPr>
          <w:rFonts w:ascii="Times New Roman" w:hAnsi="Times New Roman" w:cs="Times New Roman"/>
          <w:sz w:val="20"/>
          <w:szCs w:val="20"/>
        </w:rPr>
        <w:t>a doświadczona</w:t>
      </w:r>
      <w:r w:rsidRPr="00D164CE">
        <w:rPr>
          <w:rFonts w:ascii="Times New Roman" w:hAnsi="Times New Roman" w:cs="Times New Roman"/>
          <w:sz w:val="20"/>
          <w:szCs w:val="20"/>
        </w:rPr>
        <w:t xml:space="preserve"> nauczyciel</w:t>
      </w:r>
      <w:r>
        <w:rPr>
          <w:rFonts w:ascii="Times New Roman" w:hAnsi="Times New Roman" w:cs="Times New Roman"/>
          <w:sz w:val="20"/>
          <w:szCs w:val="20"/>
        </w:rPr>
        <w:t>ka</w:t>
      </w:r>
      <w:r w:rsidRPr="00D164CE">
        <w:rPr>
          <w:rFonts w:ascii="Times New Roman" w:hAnsi="Times New Roman" w:cs="Times New Roman"/>
          <w:sz w:val="20"/>
          <w:szCs w:val="20"/>
        </w:rPr>
        <w:t xml:space="preserve"> plastyki, doradca metodyczny ds. sztuki i wiedzy o kulturze, </w:t>
      </w:r>
      <w:r>
        <w:rPr>
          <w:rFonts w:ascii="Times New Roman" w:hAnsi="Times New Roman" w:cs="Times New Roman"/>
          <w:sz w:val="20"/>
          <w:szCs w:val="20"/>
        </w:rPr>
        <w:br/>
      </w:r>
      <w:r w:rsidRPr="00D164CE">
        <w:rPr>
          <w:rFonts w:ascii="Times New Roman" w:hAnsi="Times New Roman" w:cs="Times New Roman"/>
          <w:sz w:val="20"/>
          <w:szCs w:val="20"/>
        </w:rPr>
        <w:t>mgr Bożena Ozga-Morawska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730821">
        <w:rPr>
          <w:rFonts w:ascii="Times New Roman" w:hAnsi="Times New Roman" w:cs="Times New Roman"/>
          <w:sz w:val="20"/>
          <w:szCs w:val="20"/>
        </w:rPr>
        <w:t>Uzupełniła i zaadaptowała do nowej podstawy programowej mgr sztuki Ewa Kozyra.</w:t>
      </w:r>
    </w:p>
    <w:p w:rsidR="007C43AB" w:rsidRDefault="007C43AB"/>
    <w:sectPr w:rsidR="007C43AB" w:rsidSect="007C43AB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AD"/>
    <w:rsid w:val="000528C7"/>
    <w:rsid w:val="00076245"/>
    <w:rsid w:val="000C5A2C"/>
    <w:rsid w:val="000E3A50"/>
    <w:rsid w:val="001F4430"/>
    <w:rsid w:val="002045D0"/>
    <w:rsid w:val="002637F9"/>
    <w:rsid w:val="003B04F4"/>
    <w:rsid w:val="00411B2A"/>
    <w:rsid w:val="00443A53"/>
    <w:rsid w:val="00492A81"/>
    <w:rsid w:val="004950E2"/>
    <w:rsid w:val="004A1DDC"/>
    <w:rsid w:val="004C2ED5"/>
    <w:rsid w:val="00515EE1"/>
    <w:rsid w:val="005A194C"/>
    <w:rsid w:val="005B7D45"/>
    <w:rsid w:val="005F78DE"/>
    <w:rsid w:val="006D5440"/>
    <w:rsid w:val="007130A4"/>
    <w:rsid w:val="00793D5D"/>
    <w:rsid w:val="007C43AB"/>
    <w:rsid w:val="008129BA"/>
    <w:rsid w:val="00843E7F"/>
    <w:rsid w:val="008925C2"/>
    <w:rsid w:val="008F41C6"/>
    <w:rsid w:val="00911573"/>
    <w:rsid w:val="00925BC6"/>
    <w:rsid w:val="0094119F"/>
    <w:rsid w:val="009A021C"/>
    <w:rsid w:val="009C025B"/>
    <w:rsid w:val="009C234E"/>
    <w:rsid w:val="00A00AD8"/>
    <w:rsid w:val="00A73537"/>
    <w:rsid w:val="00A9590D"/>
    <w:rsid w:val="00AA1D02"/>
    <w:rsid w:val="00AD7AD6"/>
    <w:rsid w:val="00B011E3"/>
    <w:rsid w:val="00B31A2B"/>
    <w:rsid w:val="00B36C63"/>
    <w:rsid w:val="00B37853"/>
    <w:rsid w:val="00C068C9"/>
    <w:rsid w:val="00C07DFF"/>
    <w:rsid w:val="00CB66F5"/>
    <w:rsid w:val="00CF4D2F"/>
    <w:rsid w:val="00D04BBC"/>
    <w:rsid w:val="00D555DF"/>
    <w:rsid w:val="00D8506B"/>
    <w:rsid w:val="00D9612F"/>
    <w:rsid w:val="00E27B81"/>
    <w:rsid w:val="00E312AD"/>
    <w:rsid w:val="00E3213E"/>
    <w:rsid w:val="00E414D1"/>
    <w:rsid w:val="00E85C00"/>
    <w:rsid w:val="00F01C20"/>
    <w:rsid w:val="00F9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7C43AB"/>
    <w:pPr>
      <w:widowControl w:val="0"/>
      <w:suppressAutoHyphens/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7C43AB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43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43AB"/>
  </w:style>
  <w:style w:type="table" w:styleId="Tabela-Siatka">
    <w:name w:val="Table Grid"/>
    <w:basedOn w:val="Standardowy"/>
    <w:uiPriority w:val="59"/>
    <w:rsid w:val="007C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5F78D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F9518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95185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7C43AB"/>
    <w:pPr>
      <w:widowControl w:val="0"/>
      <w:suppressAutoHyphens/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7C43AB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43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43AB"/>
  </w:style>
  <w:style w:type="table" w:styleId="Tabela-Siatka">
    <w:name w:val="Table Grid"/>
    <w:basedOn w:val="Standardowy"/>
    <w:uiPriority w:val="59"/>
    <w:rsid w:val="007C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5F78D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F9518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95185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88DA5-3925-4E65-B14F-798E95FE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3114</Words>
  <Characters>18690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aneta.chałupska</cp:lastModifiedBy>
  <cp:revision>2</cp:revision>
  <dcterms:created xsi:type="dcterms:W3CDTF">2017-10-03T20:42:00Z</dcterms:created>
  <dcterms:modified xsi:type="dcterms:W3CDTF">2017-10-03T20:42:00Z</dcterms:modified>
</cp:coreProperties>
</file>